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111" w:rsidRPr="00490467" w:rsidRDefault="0018611B" w:rsidP="00490467">
      <w:pPr>
        <w:spacing w:after="120" w:line="257" w:lineRule="auto"/>
        <w:jc w:val="center"/>
        <w:rPr>
          <w:b/>
          <w:sz w:val="28"/>
          <w:szCs w:val="24"/>
          <w:u w:val="single"/>
        </w:rPr>
      </w:pPr>
      <w:r w:rsidRPr="00490467">
        <w:rPr>
          <w:b/>
          <w:sz w:val="28"/>
          <w:szCs w:val="24"/>
          <w:u w:val="single"/>
        </w:rPr>
        <w:t>New</w:t>
      </w:r>
      <w:r w:rsidR="00A27FCE" w:rsidRPr="00490467">
        <w:rPr>
          <w:b/>
          <w:sz w:val="28"/>
          <w:szCs w:val="24"/>
          <w:u w:val="single"/>
        </w:rPr>
        <w:t xml:space="preserve"> </w:t>
      </w:r>
      <w:r w:rsidR="00CF3641" w:rsidRPr="00490467">
        <w:rPr>
          <w:b/>
          <w:sz w:val="28"/>
          <w:szCs w:val="24"/>
          <w:u w:val="single"/>
        </w:rPr>
        <w:t xml:space="preserve">streamlined </w:t>
      </w:r>
      <w:r w:rsidR="008055F9" w:rsidRPr="00490467">
        <w:rPr>
          <w:b/>
          <w:sz w:val="28"/>
          <w:szCs w:val="24"/>
          <w:u w:val="single"/>
        </w:rPr>
        <w:t xml:space="preserve">DRFA </w:t>
      </w:r>
      <w:r w:rsidR="00A27FCE" w:rsidRPr="00490467">
        <w:rPr>
          <w:b/>
          <w:sz w:val="28"/>
          <w:szCs w:val="24"/>
          <w:u w:val="single"/>
        </w:rPr>
        <w:t>Category C</w:t>
      </w:r>
      <w:r w:rsidR="00CF3641" w:rsidRPr="00490467">
        <w:rPr>
          <w:b/>
          <w:sz w:val="28"/>
          <w:szCs w:val="24"/>
          <w:u w:val="single"/>
        </w:rPr>
        <w:t xml:space="preserve"> and D</w:t>
      </w:r>
      <w:r w:rsidR="00A27FCE" w:rsidRPr="00490467">
        <w:rPr>
          <w:b/>
          <w:sz w:val="28"/>
          <w:szCs w:val="24"/>
          <w:u w:val="single"/>
        </w:rPr>
        <w:t xml:space="preserve"> activation process</w:t>
      </w:r>
    </w:p>
    <w:p w:rsidR="00426C55" w:rsidRPr="00490467" w:rsidRDefault="00FB58A0" w:rsidP="00490467">
      <w:pPr>
        <w:spacing w:before="360" w:after="120" w:line="257" w:lineRule="auto"/>
        <w:rPr>
          <w:b/>
          <w:sz w:val="24"/>
        </w:rPr>
      </w:pPr>
      <w:r w:rsidRPr="00490467">
        <w:rPr>
          <w:b/>
          <w:sz w:val="24"/>
        </w:rPr>
        <w:t>KEY POINTS</w:t>
      </w:r>
    </w:p>
    <w:p w:rsidR="00E32662" w:rsidRPr="00490467" w:rsidRDefault="00E32662" w:rsidP="00490467">
      <w:pPr>
        <w:pStyle w:val="ListParagraph"/>
        <w:numPr>
          <w:ilvl w:val="0"/>
          <w:numId w:val="9"/>
        </w:numPr>
        <w:spacing w:before="180" w:after="120" w:line="257" w:lineRule="auto"/>
        <w:contextualSpacing w:val="0"/>
      </w:pPr>
      <w:r w:rsidRPr="00490467">
        <w:t>The new Category C</w:t>
      </w:r>
      <w:r w:rsidR="00CF3641" w:rsidRPr="00490467">
        <w:t xml:space="preserve"> and D</w:t>
      </w:r>
      <w:r w:rsidRPr="00490467">
        <w:t xml:space="preserve"> activation process recognises that states and territories (</w:t>
      </w:r>
      <w:r w:rsidR="00EC0A9D" w:rsidRPr="00490467">
        <w:t xml:space="preserve">the </w:t>
      </w:r>
      <w:r w:rsidRPr="00490467">
        <w:t>states) are best placed to determine whether additio</w:t>
      </w:r>
      <w:r w:rsidR="00813623" w:rsidRPr="00490467">
        <w:t>nal assistance under Category C/</w:t>
      </w:r>
      <w:r w:rsidR="00CF3641" w:rsidRPr="00490467">
        <w:t xml:space="preserve">D </w:t>
      </w:r>
      <w:r w:rsidRPr="00490467">
        <w:t>of the Disaster Recovery Funding Arrangements (DRFA) is needed following a disaster.</w:t>
      </w:r>
    </w:p>
    <w:p w:rsidR="0018611B" w:rsidRPr="00490467" w:rsidRDefault="006F4CDB" w:rsidP="00490467">
      <w:pPr>
        <w:pStyle w:val="ListParagraph"/>
        <w:numPr>
          <w:ilvl w:val="0"/>
          <w:numId w:val="9"/>
        </w:numPr>
        <w:spacing w:before="180" w:after="120" w:line="257" w:lineRule="auto"/>
        <w:contextualSpacing w:val="0"/>
      </w:pPr>
      <w:r w:rsidRPr="00490467">
        <w:t>The</w:t>
      </w:r>
      <w:r w:rsidR="00EC0A9D" w:rsidRPr="00490467">
        <w:t xml:space="preserve"> new</w:t>
      </w:r>
      <w:r w:rsidRPr="00490467">
        <w:t xml:space="preserve"> process</w:t>
      </w:r>
      <w:r w:rsidR="0018611B" w:rsidRPr="00490467">
        <w:t xml:space="preserve"> is based on </w:t>
      </w:r>
      <w:r w:rsidR="00262B64" w:rsidRPr="00490467">
        <w:t xml:space="preserve">the </w:t>
      </w:r>
      <w:r w:rsidR="0018611B" w:rsidRPr="00490467">
        <w:t>design principles</w:t>
      </w:r>
      <w:r w:rsidR="00EC4C0F" w:rsidRPr="00490467">
        <w:t xml:space="preserve"> </w:t>
      </w:r>
      <w:r w:rsidR="00262B64" w:rsidRPr="00490467">
        <w:t xml:space="preserve">at </w:t>
      </w:r>
      <w:r w:rsidR="00EC4C0F" w:rsidRPr="00490467">
        <w:rPr>
          <w:u w:val="single"/>
        </w:rPr>
        <w:t>Attachment A</w:t>
      </w:r>
      <w:r w:rsidR="00BF2E38" w:rsidRPr="00490467">
        <w:t xml:space="preserve">, which </w:t>
      </w:r>
      <w:r w:rsidRPr="00490467">
        <w:t>have been</w:t>
      </w:r>
      <w:r w:rsidR="00262B64" w:rsidRPr="00490467">
        <w:t xml:space="preserve"> </w:t>
      </w:r>
      <w:r w:rsidR="00BF2E38" w:rsidRPr="00490467">
        <w:t xml:space="preserve">endorsed by </w:t>
      </w:r>
      <w:r w:rsidR="00BD50E3" w:rsidRPr="00490467">
        <w:t xml:space="preserve">all </w:t>
      </w:r>
      <w:r w:rsidR="00BF2E38" w:rsidRPr="00490467">
        <w:t>state DRFA Review stakeholders</w:t>
      </w:r>
      <w:r w:rsidR="0018611B" w:rsidRPr="00490467">
        <w:t>.</w:t>
      </w:r>
    </w:p>
    <w:p w:rsidR="00411BEA" w:rsidRPr="00490467" w:rsidRDefault="00411BEA" w:rsidP="00490467">
      <w:pPr>
        <w:pStyle w:val="ListParagraph"/>
        <w:numPr>
          <w:ilvl w:val="0"/>
          <w:numId w:val="9"/>
        </w:numPr>
        <w:spacing w:before="180" w:after="120" w:line="257" w:lineRule="auto"/>
        <w:contextualSpacing w:val="0"/>
      </w:pPr>
      <w:r w:rsidRPr="00490467">
        <w:t xml:space="preserve">The impact indicators for Category C assistance, as outlined in Guideline 3 of the DRFA, </w:t>
      </w:r>
      <w:r w:rsidR="006F4CDB" w:rsidRPr="00490467">
        <w:t xml:space="preserve">will </w:t>
      </w:r>
      <w:r w:rsidRPr="00490467">
        <w:t>no</w:t>
      </w:r>
      <w:r w:rsidR="004D7F9D" w:rsidRPr="00490467">
        <w:t xml:space="preserve">t </w:t>
      </w:r>
      <w:r w:rsidRPr="00490467">
        <w:t>apply.</w:t>
      </w:r>
      <w:r w:rsidR="00262B64" w:rsidRPr="00490467">
        <w:t xml:space="preserve"> </w:t>
      </w:r>
    </w:p>
    <w:p w:rsidR="00E32662" w:rsidRPr="00490467" w:rsidRDefault="00E32662" w:rsidP="00490467">
      <w:pPr>
        <w:pStyle w:val="ListParagraph"/>
        <w:numPr>
          <w:ilvl w:val="0"/>
          <w:numId w:val="9"/>
        </w:numPr>
        <w:spacing w:before="180" w:after="120" w:line="257" w:lineRule="auto"/>
        <w:contextualSpacing w:val="0"/>
      </w:pPr>
      <w:r w:rsidRPr="00490467">
        <w:t>The Prime Minister is responsible for approving assistance under Category C</w:t>
      </w:r>
      <w:r w:rsidR="00813623" w:rsidRPr="00490467">
        <w:t>/</w:t>
      </w:r>
      <w:r w:rsidR="00CF3641" w:rsidRPr="00490467">
        <w:t>D</w:t>
      </w:r>
      <w:r w:rsidRPr="00490467">
        <w:t xml:space="preserve"> of the DRFA.</w:t>
      </w:r>
    </w:p>
    <w:p w:rsidR="00E32662" w:rsidRPr="00490467" w:rsidRDefault="00E32662" w:rsidP="00490467">
      <w:pPr>
        <w:pStyle w:val="ListParagraph"/>
        <w:numPr>
          <w:ilvl w:val="0"/>
          <w:numId w:val="9"/>
        </w:numPr>
        <w:spacing w:before="180" w:after="120" w:line="257" w:lineRule="auto"/>
        <w:contextualSpacing w:val="0"/>
      </w:pPr>
      <w:r w:rsidRPr="00490467">
        <w:t>Category C</w:t>
      </w:r>
      <w:r w:rsidR="00813623" w:rsidRPr="00490467">
        <w:t>/D</w:t>
      </w:r>
      <w:r w:rsidRPr="00490467">
        <w:t xml:space="preserve"> requests must be made by the state Premier/Chief Minister to the Prime Minister and </w:t>
      </w:r>
      <w:r w:rsidR="006F4CDB" w:rsidRPr="00490467">
        <w:t xml:space="preserve">will </w:t>
      </w:r>
      <w:r w:rsidRPr="00490467">
        <w:t xml:space="preserve">consist of the following </w:t>
      </w:r>
      <w:r w:rsidRPr="00490467">
        <w:rPr>
          <w:u w:val="single"/>
        </w:rPr>
        <w:t>two</w:t>
      </w:r>
      <w:r w:rsidRPr="00490467">
        <w:t xml:space="preserve"> products:</w:t>
      </w:r>
    </w:p>
    <w:p w:rsidR="00E32662" w:rsidRPr="00490467" w:rsidRDefault="00E32662" w:rsidP="00490467">
      <w:pPr>
        <w:pStyle w:val="ListParagraph"/>
        <w:numPr>
          <w:ilvl w:val="1"/>
          <w:numId w:val="9"/>
        </w:numPr>
        <w:spacing w:before="180" w:after="120" w:line="257" w:lineRule="auto"/>
        <w:contextualSpacing w:val="0"/>
      </w:pPr>
      <w:r w:rsidRPr="00490467">
        <w:t xml:space="preserve">A cover letter from </w:t>
      </w:r>
      <w:r w:rsidRPr="00490467">
        <w:rPr>
          <w:lang w:val="en-US"/>
        </w:rPr>
        <w:t>the state Premier/Chief Minister to the Prime Minster.</w:t>
      </w:r>
    </w:p>
    <w:p w:rsidR="00E32662" w:rsidRPr="00490467" w:rsidRDefault="00E32662" w:rsidP="00490467">
      <w:pPr>
        <w:pStyle w:val="ListParagraph"/>
        <w:numPr>
          <w:ilvl w:val="1"/>
          <w:numId w:val="9"/>
        </w:numPr>
        <w:spacing w:before="180" w:after="120" w:line="257" w:lineRule="auto"/>
        <w:contextualSpacing w:val="0"/>
      </w:pPr>
      <w:r w:rsidRPr="00490467">
        <w:t xml:space="preserve">A completed </w:t>
      </w:r>
      <w:r w:rsidRPr="00490467">
        <w:rPr>
          <w:lang w:val="en-US"/>
        </w:rPr>
        <w:t>Category C</w:t>
      </w:r>
      <w:r w:rsidR="00813623" w:rsidRPr="00490467">
        <w:rPr>
          <w:lang w:val="en-US"/>
        </w:rPr>
        <w:t>/</w:t>
      </w:r>
      <w:r w:rsidR="00CF3641" w:rsidRPr="00490467">
        <w:rPr>
          <w:lang w:val="en-US"/>
        </w:rPr>
        <w:t>D</w:t>
      </w:r>
      <w:r w:rsidRPr="00490467">
        <w:rPr>
          <w:lang w:val="en-US"/>
        </w:rPr>
        <w:t xml:space="preserve"> Assistance Request Form for each Category C</w:t>
      </w:r>
      <w:r w:rsidR="00CF3641" w:rsidRPr="00490467">
        <w:rPr>
          <w:lang w:val="en-US"/>
        </w:rPr>
        <w:t>/D</w:t>
      </w:r>
      <w:r w:rsidRPr="00490467">
        <w:rPr>
          <w:lang w:val="en-US"/>
        </w:rPr>
        <w:t xml:space="preserve"> recovery initiative being requested.</w:t>
      </w:r>
    </w:p>
    <w:p w:rsidR="00E32662" w:rsidRPr="00490467" w:rsidRDefault="00E32662" w:rsidP="00490467">
      <w:pPr>
        <w:pStyle w:val="ListParagraph"/>
        <w:numPr>
          <w:ilvl w:val="0"/>
          <w:numId w:val="9"/>
        </w:numPr>
        <w:spacing w:before="180" w:after="120" w:line="257" w:lineRule="auto"/>
        <w:ind w:left="714" w:hanging="357"/>
        <w:contextualSpacing w:val="0"/>
      </w:pPr>
      <w:r w:rsidRPr="00490467">
        <w:t xml:space="preserve">A key design feature of the new Category C </w:t>
      </w:r>
      <w:r w:rsidR="00CF3641" w:rsidRPr="00490467">
        <w:t xml:space="preserve">and D </w:t>
      </w:r>
      <w:r w:rsidRPr="00490467">
        <w:t>activation process is that it places greater emphasis on contextual/qualitative information about recovery needs and the state’s commitment to share the cost of the requested assistance equally.</w:t>
      </w:r>
    </w:p>
    <w:p w:rsidR="00633BE7" w:rsidRPr="00490467" w:rsidRDefault="00633BE7" w:rsidP="00490467">
      <w:pPr>
        <w:pStyle w:val="ListParagraph"/>
        <w:numPr>
          <w:ilvl w:val="0"/>
          <w:numId w:val="9"/>
        </w:numPr>
        <w:spacing w:before="180" w:after="120" w:line="257" w:lineRule="auto"/>
        <w:contextualSpacing w:val="0"/>
      </w:pPr>
      <w:r w:rsidRPr="00490467">
        <w:t>T</w:t>
      </w:r>
      <w:r w:rsidR="006F4CDB" w:rsidRPr="00490467">
        <w:t xml:space="preserve">o </w:t>
      </w:r>
      <w:r w:rsidR="00DE1589" w:rsidRPr="00490467">
        <w:t>avoid</w:t>
      </w:r>
      <w:r w:rsidR="006F4CDB" w:rsidRPr="00490467">
        <w:t xml:space="preserve"> delays, t</w:t>
      </w:r>
      <w:r w:rsidRPr="00490467">
        <w:t xml:space="preserve">he relevant state agency must notify </w:t>
      </w:r>
      <w:r w:rsidR="003E006C" w:rsidRPr="00490467">
        <w:t xml:space="preserve">the National </w:t>
      </w:r>
      <w:r w:rsidRPr="00490467">
        <w:t xml:space="preserve">Emergency Management </w:t>
      </w:r>
      <w:r w:rsidR="003E006C" w:rsidRPr="00490467">
        <w:t>Agency</w:t>
      </w:r>
      <w:r w:rsidR="00813623" w:rsidRPr="00490467">
        <w:t xml:space="preserve"> (</w:t>
      </w:r>
      <w:r w:rsidR="003E006C" w:rsidRPr="00490467">
        <w:t>NEMA</w:t>
      </w:r>
      <w:r w:rsidR="00813623" w:rsidRPr="00490467">
        <w:t>) of potential Category C/</w:t>
      </w:r>
      <w:r w:rsidR="00E32662" w:rsidRPr="00490467">
        <w:t xml:space="preserve">D </w:t>
      </w:r>
      <w:r w:rsidR="006F4CDB" w:rsidRPr="00490467">
        <w:t>requests as soon as possible.</w:t>
      </w:r>
    </w:p>
    <w:p w:rsidR="00F45EFD" w:rsidRPr="00490467" w:rsidRDefault="00FB58A0" w:rsidP="00490467">
      <w:pPr>
        <w:spacing w:before="360" w:after="120" w:line="257" w:lineRule="auto"/>
        <w:rPr>
          <w:b/>
          <w:sz w:val="24"/>
        </w:rPr>
      </w:pPr>
      <w:r w:rsidRPr="00490467">
        <w:rPr>
          <w:b/>
          <w:sz w:val="24"/>
        </w:rPr>
        <w:t>DRAFT</w:t>
      </w:r>
      <w:r w:rsidR="00A27FCE" w:rsidRPr="00490467">
        <w:rPr>
          <w:b/>
          <w:sz w:val="24"/>
        </w:rPr>
        <w:t xml:space="preserve"> </w:t>
      </w:r>
      <w:r w:rsidR="00D232BE" w:rsidRPr="00490467">
        <w:rPr>
          <w:b/>
          <w:sz w:val="24"/>
        </w:rPr>
        <w:t xml:space="preserve">ACTIVATION </w:t>
      </w:r>
      <w:r w:rsidR="00A27FCE" w:rsidRPr="00490467">
        <w:rPr>
          <w:b/>
          <w:sz w:val="24"/>
        </w:rPr>
        <w:t>PROCESS</w:t>
      </w:r>
      <w:r w:rsidR="003D0F0A" w:rsidRPr="00490467">
        <w:rPr>
          <w:b/>
          <w:sz w:val="24"/>
        </w:rPr>
        <w:t xml:space="preserve"> </w:t>
      </w:r>
    </w:p>
    <w:p w:rsidR="00426C55" w:rsidRPr="00490467" w:rsidRDefault="00426C55" w:rsidP="00490467">
      <w:pPr>
        <w:pStyle w:val="ListParagraph"/>
        <w:numPr>
          <w:ilvl w:val="0"/>
          <w:numId w:val="10"/>
        </w:numPr>
        <w:spacing w:before="180" w:after="120" w:line="257" w:lineRule="auto"/>
        <w:ind w:left="357" w:hanging="357"/>
        <w:contextualSpacing w:val="0"/>
        <w:rPr>
          <w:b/>
        </w:rPr>
      </w:pPr>
      <w:r w:rsidRPr="00490467">
        <w:rPr>
          <w:b/>
        </w:rPr>
        <w:t>Disaster occurs</w:t>
      </w:r>
    </w:p>
    <w:p w:rsidR="004F217F" w:rsidRPr="00490467" w:rsidRDefault="00296088" w:rsidP="00490467">
      <w:pPr>
        <w:pStyle w:val="ListParagraph"/>
        <w:numPr>
          <w:ilvl w:val="0"/>
          <w:numId w:val="9"/>
        </w:numPr>
        <w:spacing w:before="180" w:after="120" w:line="257" w:lineRule="auto"/>
        <w:ind w:left="714" w:hanging="357"/>
        <w:contextualSpacing w:val="0"/>
      </w:pPr>
      <w:r w:rsidRPr="00490467">
        <w:t>The relevant state agency</w:t>
      </w:r>
      <w:r w:rsidR="00A7488B" w:rsidRPr="00490467">
        <w:t xml:space="preserve"> notifies </w:t>
      </w:r>
      <w:r w:rsidR="003E006C" w:rsidRPr="00490467">
        <w:t>NEMA</w:t>
      </w:r>
      <w:r w:rsidR="00A7488B" w:rsidRPr="00490467">
        <w:t xml:space="preserve"> of an eligible DRFA disaster</w:t>
      </w:r>
      <w:r w:rsidR="002526FF" w:rsidRPr="00490467">
        <w:t xml:space="preserve"> and continues to assess</w:t>
      </w:r>
      <w:r w:rsidR="00BD50E3" w:rsidRPr="00490467">
        <w:t xml:space="preserve"> the</w:t>
      </w:r>
      <w:r w:rsidR="002526FF" w:rsidRPr="00490467">
        <w:t xml:space="preserve"> recovery needs.</w:t>
      </w:r>
    </w:p>
    <w:p w:rsidR="00426C55" w:rsidRPr="00490467" w:rsidRDefault="00186110" w:rsidP="00490467">
      <w:pPr>
        <w:pStyle w:val="ListParagraph"/>
        <w:numPr>
          <w:ilvl w:val="0"/>
          <w:numId w:val="10"/>
        </w:numPr>
        <w:spacing w:before="180" w:after="120" w:line="257" w:lineRule="auto"/>
        <w:ind w:left="357" w:hanging="357"/>
        <w:contextualSpacing w:val="0"/>
        <w:rPr>
          <w:b/>
        </w:rPr>
      </w:pPr>
      <w:r w:rsidRPr="00490467">
        <w:rPr>
          <w:b/>
        </w:rPr>
        <w:t>The s</w:t>
      </w:r>
      <w:r w:rsidR="00426C55" w:rsidRPr="00490467">
        <w:rPr>
          <w:b/>
        </w:rPr>
        <w:t>tate determines that Category C</w:t>
      </w:r>
      <w:r w:rsidR="00CF3641" w:rsidRPr="00490467">
        <w:rPr>
          <w:b/>
        </w:rPr>
        <w:t>/D</w:t>
      </w:r>
      <w:r w:rsidR="00426C55" w:rsidRPr="00490467">
        <w:rPr>
          <w:b/>
        </w:rPr>
        <w:t xml:space="preserve"> assistance is needed</w:t>
      </w:r>
    </w:p>
    <w:p w:rsidR="002A7EBE" w:rsidRPr="00490467" w:rsidRDefault="00186110" w:rsidP="00490467">
      <w:pPr>
        <w:pStyle w:val="ListParagraph"/>
        <w:numPr>
          <w:ilvl w:val="0"/>
          <w:numId w:val="16"/>
        </w:numPr>
        <w:spacing w:before="180" w:after="120" w:line="257" w:lineRule="auto"/>
        <w:contextualSpacing w:val="0"/>
      </w:pPr>
      <w:r w:rsidRPr="00490467">
        <w:t>The relevant s</w:t>
      </w:r>
      <w:r w:rsidR="002A7EBE" w:rsidRPr="00490467">
        <w:t xml:space="preserve">tate </w:t>
      </w:r>
      <w:r w:rsidRPr="00490467">
        <w:t xml:space="preserve">agency </w:t>
      </w:r>
      <w:r w:rsidR="002A7EBE" w:rsidRPr="00490467">
        <w:t>notifie</w:t>
      </w:r>
      <w:r w:rsidR="00CF3641" w:rsidRPr="00490467">
        <w:t xml:space="preserve">s </w:t>
      </w:r>
      <w:r w:rsidR="003E006C" w:rsidRPr="00490467">
        <w:t>NEMA</w:t>
      </w:r>
      <w:r w:rsidR="00CF3641" w:rsidRPr="00490467">
        <w:t xml:space="preserve"> of a potential Category C/D </w:t>
      </w:r>
      <w:r w:rsidR="002A7EBE" w:rsidRPr="00490467">
        <w:t>request.</w:t>
      </w:r>
    </w:p>
    <w:p w:rsidR="00426C55" w:rsidRPr="00490467" w:rsidRDefault="00186110" w:rsidP="00490467">
      <w:pPr>
        <w:pStyle w:val="ListParagraph"/>
        <w:numPr>
          <w:ilvl w:val="0"/>
          <w:numId w:val="10"/>
        </w:numPr>
        <w:spacing w:before="180" w:after="120" w:line="257" w:lineRule="auto"/>
        <w:ind w:left="357" w:hanging="357"/>
        <w:contextualSpacing w:val="0"/>
        <w:rPr>
          <w:b/>
        </w:rPr>
      </w:pPr>
      <w:r w:rsidRPr="00490467">
        <w:rPr>
          <w:b/>
        </w:rPr>
        <w:t>The s</w:t>
      </w:r>
      <w:r w:rsidR="00426C55" w:rsidRPr="00490467">
        <w:rPr>
          <w:b/>
        </w:rPr>
        <w:t>tate develops a Category C</w:t>
      </w:r>
      <w:r w:rsidR="00CF3641" w:rsidRPr="00490467">
        <w:rPr>
          <w:b/>
        </w:rPr>
        <w:t>/D</w:t>
      </w:r>
      <w:r w:rsidR="00426C55" w:rsidRPr="00490467">
        <w:rPr>
          <w:b/>
        </w:rPr>
        <w:t xml:space="preserve"> request</w:t>
      </w:r>
    </w:p>
    <w:p w:rsidR="004F217F" w:rsidRPr="00490467" w:rsidRDefault="00A7488B" w:rsidP="00490467">
      <w:pPr>
        <w:pStyle w:val="ListParagraph"/>
        <w:numPr>
          <w:ilvl w:val="0"/>
          <w:numId w:val="9"/>
        </w:numPr>
        <w:spacing w:before="180" w:after="120" w:line="257" w:lineRule="auto"/>
        <w:ind w:left="714" w:hanging="357"/>
        <w:contextualSpacing w:val="0"/>
      </w:pPr>
      <w:r w:rsidRPr="00490467">
        <w:rPr>
          <w:lang w:val="en-US"/>
        </w:rPr>
        <w:t xml:space="preserve">The following </w:t>
      </w:r>
      <w:r w:rsidR="003156E5" w:rsidRPr="00490467">
        <w:rPr>
          <w:u w:val="single"/>
          <w:lang w:val="en-US"/>
        </w:rPr>
        <w:t>two</w:t>
      </w:r>
      <w:r w:rsidR="003156E5" w:rsidRPr="00490467">
        <w:rPr>
          <w:lang w:val="en-US"/>
        </w:rPr>
        <w:t xml:space="preserve"> </w:t>
      </w:r>
      <w:r w:rsidR="00582C9F" w:rsidRPr="00490467">
        <w:rPr>
          <w:lang w:val="en-US"/>
        </w:rPr>
        <w:t>products</w:t>
      </w:r>
      <w:r w:rsidR="003156E5" w:rsidRPr="00490467">
        <w:rPr>
          <w:lang w:val="en-US"/>
        </w:rPr>
        <w:t xml:space="preserve"> </w:t>
      </w:r>
      <w:r w:rsidR="00BF2E38" w:rsidRPr="00490467">
        <w:rPr>
          <w:lang w:val="en-US"/>
        </w:rPr>
        <w:t>are</w:t>
      </w:r>
      <w:r w:rsidR="007A17E3" w:rsidRPr="00490467">
        <w:rPr>
          <w:lang w:val="en-US"/>
        </w:rPr>
        <w:t xml:space="preserve"> required for</w:t>
      </w:r>
      <w:r w:rsidR="002526FF" w:rsidRPr="00490467">
        <w:rPr>
          <w:lang w:val="en-US"/>
        </w:rPr>
        <w:t xml:space="preserve"> a</w:t>
      </w:r>
      <w:r w:rsidR="002023FD" w:rsidRPr="00490467">
        <w:rPr>
          <w:lang w:val="en-US"/>
        </w:rPr>
        <w:t xml:space="preserve"> state</w:t>
      </w:r>
      <w:r w:rsidR="002526FF" w:rsidRPr="00490467">
        <w:rPr>
          <w:lang w:val="en-US"/>
        </w:rPr>
        <w:t xml:space="preserve"> Category C</w:t>
      </w:r>
      <w:r w:rsidR="00CF3641" w:rsidRPr="00490467">
        <w:rPr>
          <w:lang w:val="en-US"/>
        </w:rPr>
        <w:t>/D</w:t>
      </w:r>
      <w:r w:rsidR="002526FF" w:rsidRPr="00490467">
        <w:rPr>
          <w:lang w:val="en-US"/>
        </w:rPr>
        <w:t xml:space="preserve"> request</w:t>
      </w:r>
      <w:r w:rsidRPr="00490467">
        <w:rPr>
          <w:lang w:val="en-US"/>
        </w:rPr>
        <w:t>:</w:t>
      </w:r>
    </w:p>
    <w:p w:rsidR="00523C7B" w:rsidRPr="00490467" w:rsidRDefault="00BF2E38" w:rsidP="00490467">
      <w:pPr>
        <w:pStyle w:val="ListParagraph"/>
        <w:numPr>
          <w:ilvl w:val="1"/>
          <w:numId w:val="9"/>
        </w:numPr>
        <w:spacing w:before="180" w:after="120" w:line="257" w:lineRule="auto"/>
        <w:contextualSpacing w:val="0"/>
      </w:pPr>
      <w:r w:rsidRPr="00490467">
        <w:t>A c</w:t>
      </w:r>
      <w:r w:rsidR="00A7488B" w:rsidRPr="00490467">
        <w:t>over letter</w:t>
      </w:r>
      <w:r w:rsidR="00582C9F" w:rsidRPr="00490467">
        <w:t xml:space="preserve"> from</w:t>
      </w:r>
      <w:r w:rsidR="00523C7B" w:rsidRPr="00490467">
        <w:t xml:space="preserve"> the</w:t>
      </w:r>
      <w:r w:rsidR="00582C9F" w:rsidRPr="00490467">
        <w:t xml:space="preserve"> </w:t>
      </w:r>
      <w:r w:rsidR="004B2306" w:rsidRPr="00490467">
        <w:t xml:space="preserve">state </w:t>
      </w:r>
      <w:r w:rsidR="00582C9F" w:rsidRPr="00490467">
        <w:t>Premier/Chief Minister to</w:t>
      </w:r>
      <w:r w:rsidR="00523C7B" w:rsidRPr="00490467">
        <w:t xml:space="preserve"> the</w:t>
      </w:r>
      <w:r w:rsidR="00582C9F" w:rsidRPr="00490467">
        <w:t xml:space="preserve"> Prime Minster</w:t>
      </w:r>
      <w:r w:rsidR="00523C7B" w:rsidRPr="00490467">
        <w:t>, which:</w:t>
      </w:r>
    </w:p>
    <w:p w:rsidR="00BF2E38" w:rsidRPr="00490467" w:rsidRDefault="00BF2E38" w:rsidP="00490467">
      <w:pPr>
        <w:pStyle w:val="ListParagraph"/>
        <w:numPr>
          <w:ilvl w:val="1"/>
          <w:numId w:val="1"/>
        </w:numPr>
        <w:spacing w:before="180" w:after="120" w:line="257" w:lineRule="auto"/>
        <w:ind w:left="1985"/>
        <w:contextualSpacing w:val="0"/>
        <w:rPr>
          <w:lang w:val="en-US"/>
        </w:rPr>
      </w:pPr>
      <w:r w:rsidRPr="00490467">
        <w:rPr>
          <w:lang w:val="en-US"/>
        </w:rPr>
        <w:t>identifies the name of the disaster and its DRFA Australian Government Reference Number</w:t>
      </w:r>
      <w:r w:rsidR="00E32662" w:rsidRPr="00490467">
        <w:rPr>
          <w:lang w:val="en-US"/>
        </w:rPr>
        <w:t xml:space="preserve"> (AGRN)</w:t>
      </w:r>
    </w:p>
    <w:p w:rsidR="00BF2E38" w:rsidRPr="00490467" w:rsidRDefault="00BF2E38" w:rsidP="00490467">
      <w:pPr>
        <w:pStyle w:val="ListParagraph"/>
        <w:numPr>
          <w:ilvl w:val="1"/>
          <w:numId w:val="1"/>
        </w:numPr>
        <w:spacing w:before="180" w:after="120" w:line="257" w:lineRule="auto"/>
        <w:ind w:left="1985"/>
        <w:contextualSpacing w:val="0"/>
        <w:rPr>
          <w:lang w:val="en-US"/>
        </w:rPr>
      </w:pPr>
      <w:r w:rsidRPr="00490467">
        <w:rPr>
          <w:lang w:val="en-US"/>
        </w:rPr>
        <w:t>provides a general overview of the broad impacts of the disaster</w:t>
      </w:r>
    </w:p>
    <w:p w:rsidR="00BF2E38" w:rsidRPr="00490467" w:rsidRDefault="00F8043C" w:rsidP="00490467">
      <w:pPr>
        <w:pStyle w:val="ListParagraph"/>
        <w:numPr>
          <w:ilvl w:val="1"/>
          <w:numId w:val="1"/>
        </w:numPr>
        <w:spacing w:before="180" w:after="120" w:line="257" w:lineRule="auto"/>
        <w:ind w:left="1985"/>
        <w:contextualSpacing w:val="0"/>
        <w:rPr>
          <w:lang w:val="en-US"/>
        </w:rPr>
      </w:pPr>
      <w:r w:rsidRPr="00490467">
        <w:rPr>
          <w:lang w:val="en-US"/>
        </w:rPr>
        <w:t xml:space="preserve">references and </w:t>
      </w:r>
      <w:r w:rsidR="00523C7B" w:rsidRPr="00490467">
        <w:rPr>
          <w:lang w:val="en-US"/>
        </w:rPr>
        <w:t>outlines</w:t>
      </w:r>
      <w:r w:rsidR="00A7488B" w:rsidRPr="00490467">
        <w:rPr>
          <w:lang w:val="en-US"/>
        </w:rPr>
        <w:t xml:space="preserve"> the </w:t>
      </w:r>
      <w:r w:rsidR="00582C9F" w:rsidRPr="00490467">
        <w:rPr>
          <w:lang w:val="en-US"/>
        </w:rPr>
        <w:t>Category</w:t>
      </w:r>
      <w:r w:rsidR="00A7488B" w:rsidRPr="00490467">
        <w:rPr>
          <w:lang w:val="en-US"/>
        </w:rPr>
        <w:t xml:space="preserve"> C</w:t>
      </w:r>
      <w:r w:rsidR="00CF3641" w:rsidRPr="00490467">
        <w:rPr>
          <w:lang w:val="en-US"/>
        </w:rPr>
        <w:t>/D</w:t>
      </w:r>
      <w:r w:rsidR="00A7488B" w:rsidRPr="00490467">
        <w:rPr>
          <w:lang w:val="en-US"/>
        </w:rPr>
        <w:t xml:space="preserve"> </w:t>
      </w:r>
      <w:r w:rsidR="00772633" w:rsidRPr="00490467">
        <w:rPr>
          <w:lang w:val="en-US"/>
        </w:rPr>
        <w:t>recovery initiative</w:t>
      </w:r>
      <w:r w:rsidR="00425E59" w:rsidRPr="00490467">
        <w:rPr>
          <w:lang w:val="en-US"/>
        </w:rPr>
        <w:t>(</w:t>
      </w:r>
      <w:r w:rsidR="00772633" w:rsidRPr="00490467">
        <w:rPr>
          <w:lang w:val="en-US"/>
        </w:rPr>
        <w:t>s</w:t>
      </w:r>
      <w:r w:rsidR="00425E59" w:rsidRPr="00490467">
        <w:rPr>
          <w:lang w:val="en-US"/>
        </w:rPr>
        <w:t>)</w:t>
      </w:r>
      <w:r w:rsidR="00A7488B" w:rsidRPr="00490467">
        <w:rPr>
          <w:lang w:val="en-US"/>
        </w:rPr>
        <w:t xml:space="preserve"> </w:t>
      </w:r>
      <w:r w:rsidR="00523C7B" w:rsidRPr="00490467">
        <w:rPr>
          <w:lang w:val="en-US"/>
        </w:rPr>
        <w:t>being requested</w:t>
      </w:r>
      <w:r w:rsidR="00772633" w:rsidRPr="00490467">
        <w:rPr>
          <w:lang w:val="en-US"/>
        </w:rPr>
        <w:t>, and</w:t>
      </w:r>
    </w:p>
    <w:p w:rsidR="00523C7B" w:rsidRPr="00490467" w:rsidRDefault="00C176C8" w:rsidP="00490467">
      <w:pPr>
        <w:pStyle w:val="ListParagraph"/>
        <w:numPr>
          <w:ilvl w:val="1"/>
          <w:numId w:val="1"/>
        </w:numPr>
        <w:spacing w:before="180" w:after="120" w:line="257" w:lineRule="auto"/>
        <w:ind w:left="1985"/>
        <w:contextualSpacing w:val="0"/>
        <w:rPr>
          <w:lang w:val="en-US"/>
        </w:rPr>
      </w:pPr>
      <w:r w:rsidRPr="00490467">
        <w:rPr>
          <w:lang w:val="en-US"/>
        </w:rPr>
        <w:t xml:space="preserve">confirms </w:t>
      </w:r>
      <w:r w:rsidR="00425E59" w:rsidRPr="00490467">
        <w:rPr>
          <w:lang w:val="en-US"/>
        </w:rPr>
        <w:t xml:space="preserve">that </w:t>
      </w:r>
      <w:r w:rsidRPr="00490467">
        <w:rPr>
          <w:lang w:val="en-US"/>
        </w:rPr>
        <w:t xml:space="preserve">the state </w:t>
      </w:r>
      <w:r w:rsidR="0023627F" w:rsidRPr="00490467">
        <w:rPr>
          <w:lang w:val="en-US"/>
        </w:rPr>
        <w:t xml:space="preserve">will </w:t>
      </w:r>
      <w:r w:rsidR="006F4CDB" w:rsidRPr="00490467">
        <w:rPr>
          <w:lang w:val="en-US"/>
        </w:rPr>
        <w:t>s</w:t>
      </w:r>
      <w:r w:rsidR="00523C7B" w:rsidRPr="00490467">
        <w:rPr>
          <w:lang w:val="en-US"/>
        </w:rPr>
        <w:t xml:space="preserve">hare </w:t>
      </w:r>
      <w:r w:rsidR="00425E59" w:rsidRPr="00490467">
        <w:rPr>
          <w:lang w:val="en-US"/>
        </w:rPr>
        <w:t xml:space="preserve">the </w:t>
      </w:r>
      <w:r w:rsidR="006F4CDB" w:rsidRPr="00490467">
        <w:rPr>
          <w:lang w:val="en-US"/>
        </w:rPr>
        <w:t xml:space="preserve">cost of the </w:t>
      </w:r>
      <w:r w:rsidR="00425E59" w:rsidRPr="00490467">
        <w:rPr>
          <w:lang w:val="en-US"/>
        </w:rPr>
        <w:t>initiative(s) on a 50:50 basis</w:t>
      </w:r>
      <w:r w:rsidR="00523C7B" w:rsidRPr="00490467">
        <w:rPr>
          <w:lang w:val="en-US"/>
        </w:rPr>
        <w:t xml:space="preserve"> with the Australian</w:t>
      </w:r>
      <w:r w:rsidR="008A00C3" w:rsidRPr="00490467">
        <w:rPr>
          <w:lang w:val="en-US"/>
        </w:rPr>
        <w:t> </w:t>
      </w:r>
      <w:r w:rsidR="00523C7B" w:rsidRPr="00490467">
        <w:rPr>
          <w:lang w:val="en-US"/>
        </w:rPr>
        <w:t>Government</w:t>
      </w:r>
      <w:r w:rsidR="00EE6B9E" w:rsidRPr="00490467">
        <w:rPr>
          <w:lang w:val="en-US"/>
        </w:rPr>
        <w:t>.</w:t>
      </w:r>
    </w:p>
    <w:p w:rsidR="00A7488B" w:rsidRPr="00490467" w:rsidRDefault="00BD50E3" w:rsidP="00490467">
      <w:pPr>
        <w:pStyle w:val="ListParagraph"/>
        <w:numPr>
          <w:ilvl w:val="1"/>
          <w:numId w:val="9"/>
        </w:numPr>
        <w:spacing w:before="180" w:after="120" w:line="257" w:lineRule="auto"/>
        <w:contextualSpacing w:val="0"/>
      </w:pPr>
      <w:r w:rsidRPr="00490467">
        <w:lastRenderedPageBreak/>
        <w:t xml:space="preserve">A </w:t>
      </w:r>
      <w:r w:rsidR="00582C9F" w:rsidRPr="00490467">
        <w:t>Category C</w:t>
      </w:r>
      <w:r w:rsidR="00813623" w:rsidRPr="00490467">
        <w:t>/D</w:t>
      </w:r>
      <w:r w:rsidR="00582C9F" w:rsidRPr="00490467">
        <w:t xml:space="preserve"> </w:t>
      </w:r>
      <w:r w:rsidR="005F11FD" w:rsidRPr="00490467">
        <w:t>Assistance Request Form</w:t>
      </w:r>
      <w:r w:rsidR="00425E59" w:rsidRPr="00490467">
        <w:t xml:space="preserve"> (</w:t>
      </w:r>
      <w:r w:rsidR="00EC4C0F" w:rsidRPr="00490467">
        <w:rPr>
          <w:u w:val="single"/>
        </w:rPr>
        <w:t>Attachment B</w:t>
      </w:r>
      <w:r w:rsidR="00425E59" w:rsidRPr="00490467">
        <w:t>) for each Category C</w:t>
      </w:r>
      <w:r w:rsidR="00CF3641" w:rsidRPr="00490467">
        <w:t>/D</w:t>
      </w:r>
      <w:r w:rsidR="00425E59" w:rsidRPr="00490467">
        <w:t xml:space="preserve"> recovery initiative being requested</w:t>
      </w:r>
      <w:r w:rsidR="00EB77A9" w:rsidRPr="00490467">
        <w:t xml:space="preserve">, </w:t>
      </w:r>
      <w:r w:rsidR="00A7488B" w:rsidRPr="00490467">
        <w:t>which:</w:t>
      </w:r>
    </w:p>
    <w:p w:rsidR="00B727F9" w:rsidRPr="00490467" w:rsidRDefault="00FA0EE4" w:rsidP="00490467">
      <w:pPr>
        <w:pStyle w:val="ListParagraph"/>
        <w:numPr>
          <w:ilvl w:val="1"/>
          <w:numId w:val="1"/>
        </w:numPr>
        <w:spacing w:before="180" w:after="120" w:line="257" w:lineRule="auto"/>
        <w:ind w:left="1985"/>
        <w:contextualSpacing w:val="0"/>
        <w:rPr>
          <w:lang w:val="en-US"/>
        </w:rPr>
      </w:pPr>
      <w:r w:rsidRPr="00490467">
        <w:rPr>
          <w:lang w:val="en-US"/>
        </w:rPr>
        <w:t>describes</w:t>
      </w:r>
      <w:r w:rsidR="00B727F9" w:rsidRPr="00490467">
        <w:rPr>
          <w:lang w:val="en-US"/>
        </w:rPr>
        <w:t xml:space="preserve"> the initiative</w:t>
      </w:r>
    </w:p>
    <w:p w:rsidR="00EB77A9" w:rsidRPr="00490467" w:rsidRDefault="00FA0EE4" w:rsidP="00490467">
      <w:pPr>
        <w:pStyle w:val="ListParagraph"/>
        <w:numPr>
          <w:ilvl w:val="1"/>
          <w:numId w:val="1"/>
        </w:numPr>
        <w:spacing w:before="180" w:after="120" w:line="257" w:lineRule="auto"/>
        <w:ind w:left="1985"/>
        <w:contextualSpacing w:val="0"/>
        <w:rPr>
          <w:lang w:val="en-US"/>
        </w:rPr>
      </w:pPr>
      <w:r w:rsidRPr="00490467">
        <w:rPr>
          <w:lang w:val="en-US"/>
        </w:rPr>
        <w:t>explains</w:t>
      </w:r>
      <w:r w:rsidR="00772633" w:rsidRPr="00490467">
        <w:rPr>
          <w:lang w:val="en-US"/>
        </w:rPr>
        <w:t xml:space="preserve"> the </w:t>
      </w:r>
      <w:r w:rsidR="006F4CDB" w:rsidRPr="00490467">
        <w:rPr>
          <w:lang w:val="en-US"/>
        </w:rPr>
        <w:t>identified</w:t>
      </w:r>
      <w:r w:rsidR="00793BEE" w:rsidRPr="00490467">
        <w:rPr>
          <w:lang w:val="en-US"/>
        </w:rPr>
        <w:t xml:space="preserve"> </w:t>
      </w:r>
      <w:r w:rsidR="00772633" w:rsidRPr="00490467">
        <w:rPr>
          <w:lang w:val="en-US"/>
        </w:rPr>
        <w:t>recovery needs</w:t>
      </w:r>
      <w:r w:rsidR="006F4CDB" w:rsidRPr="00490467">
        <w:rPr>
          <w:lang w:val="en-US"/>
        </w:rPr>
        <w:t xml:space="preserve"> and</w:t>
      </w:r>
      <w:r w:rsidRPr="00490467">
        <w:rPr>
          <w:lang w:val="en-US"/>
        </w:rPr>
        <w:t xml:space="preserve"> how they will be addressed </w:t>
      </w:r>
    </w:p>
    <w:p w:rsidR="00E86FCE" w:rsidRPr="00490467" w:rsidRDefault="001C3412" w:rsidP="00490467">
      <w:pPr>
        <w:pStyle w:val="ListParagraph"/>
        <w:numPr>
          <w:ilvl w:val="1"/>
          <w:numId w:val="1"/>
        </w:numPr>
        <w:spacing w:before="180" w:after="120" w:line="257" w:lineRule="auto"/>
        <w:ind w:left="1985"/>
        <w:contextualSpacing w:val="0"/>
        <w:rPr>
          <w:lang w:val="en-US"/>
        </w:rPr>
      </w:pPr>
      <w:r w:rsidRPr="00490467">
        <w:rPr>
          <w:lang w:val="en-US"/>
        </w:rPr>
        <w:t>justifies</w:t>
      </w:r>
      <w:r w:rsidR="00221FBB" w:rsidRPr="00490467">
        <w:rPr>
          <w:lang w:val="en-US"/>
        </w:rPr>
        <w:t xml:space="preserve"> </w:t>
      </w:r>
      <w:r w:rsidR="00EB77A9" w:rsidRPr="00490467">
        <w:rPr>
          <w:lang w:val="en-US"/>
        </w:rPr>
        <w:t>th</w:t>
      </w:r>
      <w:r w:rsidR="00E86FCE" w:rsidRPr="00490467">
        <w:rPr>
          <w:lang w:val="en-US"/>
        </w:rPr>
        <w:t xml:space="preserve">e cost </w:t>
      </w:r>
      <w:r w:rsidR="005F0AE4" w:rsidRPr="00490467">
        <w:rPr>
          <w:lang w:val="en-US"/>
        </w:rPr>
        <w:t>and provides costing table with an estimated breakdown per measure over financial years</w:t>
      </w:r>
    </w:p>
    <w:p w:rsidR="006F4CDB" w:rsidRPr="00490467" w:rsidRDefault="00E86FCE" w:rsidP="00490467">
      <w:pPr>
        <w:pStyle w:val="ListParagraph"/>
        <w:numPr>
          <w:ilvl w:val="1"/>
          <w:numId w:val="1"/>
        </w:numPr>
        <w:spacing w:before="180" w:after="120" w:line="257" w:lineRule="auto"/>
        <w:ind w:left="1985"/>
        <w:contextualSpacing w:val="0"/>
        <w:rPr>
          <w:lang w:val="en-US"/>
        </w:rPr>
      </w:pPr>
      <w:r w:rsidRPr="00490467">
        <w:rPr>
          <w:lang w:val="en-US"/>
        </w:rPr>
        <w:t xml:space="preserve">advises </w:t>
      </w:r>
      <w:r w:rsidR="00772633" w:rsidRPr="00490467">
        <w:rPr>
          <w:lang w:val="en-US"/>
        </w:rPr>
        <w:t xml:space="preserve">the </w:t>
      </w:r>
      <w:r w:rsidRPr="00490467">
        <w:rPr>
          <w:lang w:val="en-US"/>
        </w:rPr>
        <w:t>administrative arrangements</w:t>
      </w:r>
      <w:r w:rsidR="006F4CDB" w:rsidRPr="00490467">
        <w:rPr>
          <w:lang w:val="en-US"/>
        </w:rPr>
        <w:t xml:space="preserve"> </w:t>
      </w:r>
    </w:p>
    <w:p w:rsidR="001C3412" w:rsidRPr="00490467" w:rsidRDefault="001C3412" w:rsidP="00490467">
      <w:pPr>
        <w:pStyle w:val="ListParagraph"/>
        <w:numPr>
          <w:ilvl w:val="1"/>
          <w:numId w:val="1"/>
        </w:numPr>
        <w:spacing w:before="180" w:after="120" w:line="257" w:lineRule="auto"/>
        <w:ind w:left="1985"/>
        <w:contextualSpacing w:val="0"/>
        <w:rPr>
          <w:lang w:val="en-US"/>
        </w:rPr>
      </w:pPr>
      <w:r w:rsidRPr="00490467">
        <w:rPr>
          <w:lang w:val="en-US"/>
        </w:rPr>
        <w:t>advises the consultation process that has taken place</w:t>
      </w:r>
      <w:r w:rsidR="00D3719E" w:rsidRPr="00490467">
        <w:rPr>
          <w:lang w:val="en-US"/>
        </w:rPr>
        <w:t>, and</w:t>
      </w:r>
    </w:p>
    <w:p w:rsidR="00772633" w:rsidRPr="00490467" w:rsidRDefault="00772633" w:rsidP="00490467">
      <w:pPr>
        <w:pStyle w:val="ListParagraph"/>
        <w:numPr>
          <w:ilvl w:val="1"/>
          <w:numId w:val="1"/>
        </w:numPr>
        <w:spacing w:before="180" w:after="120" w:line="257" w:lineRule="auto"/>
        <w:ind w:left="1984" w:hanging="357"/>
        <w:contextualSpacing w:val="0"/>
        <w:rPr>
          <w:lang w:val="en-US"/>
        </w:rPr>
      </w:pPr>
      <w:r w:rsidRPr="00490467">
        <w:rPr>
          <w:lang w:val="en-US"/>
        </w:rPr>
        <w:t>allows for additional supporting information to be provided.</w:t>
      </w:r>
    </w:p>
    <w:p w:rsidR="00D86CDB" w:rsidRPr="00490467" w:rsidRDefault="001C2B03" w:rsidP="00490467">
      <w:pPr>
        <w:spacing w:before="180" w:after="120"/>
        <w:ind w:left="1440"/>
        <w:rPr>
          <w:i/>
          <w:lang w:val="en-US"/>
        </w:rPr>
      </w:pPr>
      <w:r w:rsidRPr="00490467">
        <w:rPr>
          <w:i/>
          <w:lang w:val="en-US"/>
        </w:rPr>
        <w:t>E</w:t>
      </w:r>
      <w:r w:rsidR="00D86CDB" w:rsidRPr="00490467">
        <w:rPr>
          <w:i/>
          <w:lang w:val="en-US"/>
        </w:rPr>
        <w:t>xample</w:t>
      </w:r>
      <w:r w:rsidRPr="00490467">
        <w:rPr>
          <w:i/>
          <w:lang w:val="en-US"/>
        </w:rPr>
        <w:t>s of</w:t>
      </w:r>
      <w:r w:rsidR="00D86CDB" w:rsidRPr="00490467">
        <w:rPr>
          <w:i/>
          <w:lang w:val="en-US"/>
        </w:rPr>
        <w:t xml:space="preserve"> complete</w:t>
      </w:r>
      <w:r w:rsidR="00EC0A9D" w:rsidRPr="00490467">
        <w:rPr>
          <w:i/>
          <w:lang w:val="en-US"/>
        </w:rPr>
        <w:t>d</w:t>
      </w:r>
      <w:r w:rsidR="00D86CDB" w:rsidRPr="00490467">
        <w:rPr>
          <w:i/>
          <w:lang w:val="en-US"/>
        </w:rPr>
        <w:t xml:space="preserve"> Category C</w:t>
      </w:r>
      <w:r w:rsidR="00CF3641" w:rsidRPr="00490467">
        <w:rPr>
          <w:i/>
          <w:lang w:val="en-US"/>
        </w:rPr>
        <w:t>/D</w:t>
      </w:r>
      <w:r w:rsidR="00D86CDB" w:rsidRPr="00490467">
        <w:rPr>
          <w:i/>
          <w:lang w:val="en-US"/>
        </w:rPr>
        <w:t xml:space="preserve"> </w:t>
      </w:r>
      <w:r w:rsidR="00E32662" w:rsidRPr="00490467">
        <w:rPr>
          <w:i/>
          <w:lang w:val="en-US"/>
        </w:rPr>
        <w:t>Assistance Request Form</w:t>
      </w:r>
      <w:r w:rsidRPr="00490467">
        <w:rPr>
          <w:i/>
          <w:lang w:val="en-US"/>
        </w:rPr>
        <w:t xml:space="preserve">s are </w:t>
      </w:r>
      <w:r w:rsidR="00D86CDB" w:rsidRPr="00490467">
        <w:rPr>
          <w:i/>
          <w:lang w:val="en-US"/>
        </w:rPr>
        <w:t xml:space="preserve">at </w:t>
      </w:r>
      <w:r w:rsidR="00D86CDB" w:rsidRPr="00490467">
        <w:rPr>
          <w:i/>
          <w:u w:val="single"/>
          <w:lang w:val="en-US"/>
        </w:rPr>
        <w:t>Attachment C</w:t>
      </w:r>
      <w:r w:rsidR="00D86CDB" w:rsidRPr="00490467">
        <w:rPr>
          <w:i/>
          <w:lang w:val="en-US"/>
        </w:rPr>
        <w:t>.</w:t>
      </w:r>
      <w:r w:rsidR="00B21884" w:rsidRPr="00490467">
        <w:rPr>
          <w:i/>
          <w:lang w:val="en-US"/>
        </w:rPr>
        <w:t xml:space="preserve"> </w:t>
      </w:r>
      <w:r w:rsidR="00DE4CBA" w:rsidRPr="00490467">
        <w:rPr>
          <w:i/>
          <w:lang w:val="en-US"/>
        </w:rPr>
        <w:t>T</w:t>
      </w:r>
      <w:r w:rsidR="00B21884" w:rsidRPr="00490467">
        <w:rPr>
          <w:i/>
          <w:lang w:val="en-US"/>
        </w:rPr>
        <w:t>he information requirements are generally consistent with those of a government new policy/funding proposals.</w:t>
      </w:r>
    </w:p>
    <w:p w:rsidR="00426C55" w:rsidRPr="00490467" w:rsidRDefault="00950DDD" w:rsidP="00490467">
      <w:pPr>
        <w:pStyle w:val="ListParagraph"/>
        <w:numPr>
          <w:ilvl w:val="0"/>
          <w:numId w:val="10"/>
        </w:numPr>
        <w:spacing w:before="180" w:after="120" w:line="257" w:lineRule="auto"/>
        <w:ind w:left="357" w:hanging="357"/>
        <w:contextualSpacing w:val="0"/>
        <w:rPr>
          <w:b/>
        </w:rPr>
      </w:pPr>
      <w:r w:rsidRPr="00490467">
        <w:rPr>
          <w:b/>
        </w:rPr>
        <w:t xml:space="preserve">The </w:t>
      </w:r>
      <w:r w:rsidR="004B2306" w:rsidRPr="00490467">
        <w:rPr>
          <w:b/>
        </w:rPr>
        <w:t xml:space="preserve">state </w:t>
      </w:r>
      <w:r w:rsidRPr="00490467">
        <w:rPr>
          <w:b/>
        </w:rPr>
        <w:t xml:space="preserve">Premier/Chief Minister </w:t>
      </w:r>
      <w:r w:rsidR="004B0058" w:rsidRPr="00490467">
        <w:rPr>
          <w:b/>
        </w:rPr>
        <w:t>makes a Category C</w:t>
      </w:r>
      <w:r w:rsidR="00CF3641" w:rsidRPr="00490467">
        <w:rPr>
          <w:b/>
        </w:rPr>
        <w:t>/D</w:t>
      </w:r>
      <w:r w:rsidR="004B0058" w:rsidRPr="00490467">
        <w:rPr>
          <w:b/>
        </w:rPr>
        <w:t xml:space="preserve"> request</w:t>
      </w:r>
      <w:r w:rsidRPr="00490467">
        <w:rPr>
          <w:b/>
        </w:rPr>
        <w:t xml:space="preserve"> to the Prime Minister</w:t>
      </w:r>
    </w:p>
    <w:p w:rsidR="0023627F" w:rsidRPr="00490467" w:rsidRDefault="004B2306" w:rsidP="00490467">
      <w:pPr>
        <w:pStyle w:val="ListParagraph"/>
        <w:numPr>
          <w:ilvl w:val="0"/>
          <w:numId w:val="16"/>
        </w:numPr>
        <w:spacing w:before="180" w:after="120" w:line="257" w:lineRule="auto"/>
        <w:contextualSpacing w:val="0"/>
      </w:pPr>
      <w:r w:rsidRPr="00490467">
        <w:t xml:space="preserve">The state Premier/Chief Minister sends a completed </w:t>
      </w:r>
      <w:r w:rsidR="0023627F" w:rsidRPr="00490467">
        <w:t>Category C</w:t>
      </w:r>
      <w:r w:rsidR="00CF3641" w:rsidRPr="00490467">
        <w:t>/D request</w:t>
      </w:r>
      <w:r w:rsidR="0023627F" w:rsidRPr="00490467">
        <w:t xml:space="preserve"> </w:t>
      </w:r>
      <w:r w:rsidRPr="00490467">
        <w:t>to the Prime Minister</w:t>
      </w:r>
      <w:r w:rsidR="0023627F" w:rsidRPr="00490467">
        <w:t>.</w:t>
      </w:r>
    </w:p>
    <w:p w:rsidR="001A6615" w:rsidRPr="00490467" w:rsidRDefault="00186110" w:rsidP="00490467">
      <w:pPr>
        <w:pStyle w:val="ListParagraph"/>
        <w:numPr>
          <w:ilvl w:val="0"/>
          <w:numId w:val="16"/>
        </w:numPr>
        <w:spacing w:before="180" w:after="120" w:line="257" w:lineRule="auto"/>
        <w:contextualSpacing w:val="0"/>
      </w:pPr>
      <w:r w:rsidRPr="00490467">
        <w:t>The relevant s</w:t>
      </w:r>
      <w:r w:rsidR="004B0058" w:rsidRPr="00490467">
        <w:t>tate</w:t>
      </w:r>
      <w:r w:rsidRPr="00490467">
        <w:t xml:space="preserve"> agency</w:t>
      </w:r>
      <w:r w:rsidR="004B0058" w:rsidRPr="00490467">
        <w:t xml:space="preserve"> </w:t>
      </w:r>
      <w:r w:rsidR="00B765F3" w:rsidRPr="00490467">
        <w:t>send</w:t>
      </w:r>
      <w:r w:rsidR="00296088" w:rsidRPr="00490467">
        <w:t>s</w:t>
      </w:r>
      <w:r w:rsidR="004B0058" w:rsidRPr="00490467">
        <w:t xml:space="preserve"> a</w:t>
      </w:r>
      <w:r w:rsidR="001A6615" w:rsidRPr="00490467">
        <w:t xml:space="preserve"> copy of the Category C</w:t>
      </w:r>
      <w:r w:rsidR="00CF3641" w:rsidRPr="00490467">
        <w:t>/D</w:t>
      </w:r>
      <w:r w:rsidR="001A6615" w:rsidRPr="00490467">
        <w:t xml:space="preserve"> request to </w:t>
      </w:r>
      <w:r w:rsidR="003E006C" w:rsidRPr="00490467">
        <w:t>NEMA</w:t>
      </w:r>
      <w:r w:rsidR="00EE6B9E" w:rsidRPr="00490467">
        <w:t>.</w:t>
      </w:r>
    </w:p>
    <w:p w:rsidR="00950DDD" w:rsidRPr="00490467" w:rsidRDefault="00950DDD" w:rsidP="00490467">
      <w:pPr>
        <w:pStyle w:val="ListParagraph"/>
        <w:numPr>
          <w:ilvl w:val="0"/>
          <w:numId w:val="10"/>
        </w:numPr>
        <w:spacing w:before="180" w:after="120" w:line="257" w:lineRule="auto"/>
        <w:ind w:left="357" w:hanging="357"/>
        <w:contextualSpacing w:val="0"/>
        <w:rPr>
          <w:b/>
        </w:rPr>
      </w:pPr>
      <w:r w:rsidRPr="00490467">
        <w:rPr>
          <w:b/>
        </w:rPr>
        <w:t>The Prime Minster</w:t>
      </w:r>
      <w:r w:rsidR="00B765F3" w:rsidRPr="00490467">
        <w:rPr>
          <w:b/>
        </w:rPr>
        <w:t xml:space="preserve"> considers the request and</w:t>
      </w:r>
      <w:r w:rsidRPr="00490467">
        <w:rPr>
          <w:b/>
        </w:rPr>
        <w:t xml:space="preserve"> </w:t>
      </w:r>
      <w:r w:rsidR="004B0058" w:rsidRPr="00490467">
        <w:rPr>
          <w:b/>
        </w:rPr>
        <w:t>responds</w:t>
      </w:r>
      <w:r w:rsidRPr="00490467">
        <w:rPr>
          <w:b/>
        </w:rPr>
        <w:t xml:space="preserve"> to the Premier/Chief Minister</w:t>
      </w:r>
    </w:p>
    <w:p w:rsidR="00B765F3" w:rsidRPr="00490467" w:rsidRDefault="00E86FCE" w:rsidP="00490467">
      <w:pPr>
        <w:pStyle w:val="ListParagraph"/>
        <w:numPr>
          <w:ilvl w:val="0"/>
          <w:numId w:val="16"/>
        </w:numPr>
        <w:spacing w:before="180" w:after="120" w:line="257" w:lineRule="auto"/>
        <w:contextualSpacing w:val="0"/>
      </w:pPr>
      <w:r w:rsidRPr="00490467">
        <w:t>The Prime Minister</w:t>
      </w:r>
      <w:r w:rsidR="00B765F3" w:rsidRPr="00490467">
        <w:t>’s</w:t>
      </w:r>
      <w:r w:rsidRPr="00490467">
        <w:t xml:space="preserve"> </w:t>
      </w:r>
      <w:r w:rsidR="00296088" w:rsidRPr="00490467">
        <w:t>respon</w:t>
      </w:r>
      <w:r w:rsidR="004B0058" w:rsidRPr="00490467">
        <w:t>s</w:t>
      </w:r>
      <w:r w:rsidR="00296088" w:rsidRPr="00490467">
        <w:t>e</w:t>
      </w:r>
      <w:r w:rsidR="004B0058" w:rsidRPr="00490467">
        <w:t xml:space="preserve"> letter</w:t>
      </w:r>
      <w:r w:rsidR="00B765F3" w:rsidRPr="00490467">
        <w:t xml:space="preserve"> will</w:t>
      </w:r>
      <w:r w:rsidR="006F4CDB" w:rsidRPr="00490467">
        <w:t>:</w:t>
      </w:r>
      <w:r w:rsidR="001C6137" w:rsidRPr="00490467">
        <w:t xml:space="preserve"> </w:t>
      </w:r>
      <w:r w:rsidR="004B2306" w:rsidRPr="00490467">
        <w:t>advise whether the Category C</w:t>
      </w:r>
      <w:r w:rsidR="00CF3641" w:rsidRPr="00490467">
        <w:t>/D</w:t>
      </w:r>
      <w:r w:rsidR="004B2306" w:rsidRPr="00490467">
        <w:t xml:space="preserve"> request is approved (either in full or partially)</w:t>
      </w:r>
      <w:r w:rsidR="006F4CDB" w:rsidRPr="00490467">
        <w:t>;</w:t>
      </w:r>
      <w:r w:rsidR="005448B8" w:rsidRPr="00490467">
        <w:t xml:space="preserve"> </w:t>
      </w:r>
      <w:r w:rsidR="004B2306" w:rsidRPr="00490467">
        <w:t xml:space="preserve">confirm </w:t>
      </w:r>
      <w:r w:rsidR="00FD4AAE" w:rsidRPr="00490467">
        <w:t xml:space="preserve">the </w:t>
      </w:r>
      <w:r w:rsidR="004B2306" w:rsidRPr="00490467">
        <w:t>cost-sharing arrangements between the Australian Government and the state</w:t>
      </w:r>
      <w:r w:rsidR="006F4CDB" w:rsidRPr="00490467">
        <w:t>;</w:t>
      </w:r>
      <w:r w:rsidR="005448B8" w:rsidRPr="00490467">
        <w:t xml:space="preserve"> and detail any conditions/requirements that must be met</w:t>
      </w:r>
      <w:r w:rsidR="004B2306" w:rsidRPr="00490467">
        <w:t>.</w:t>
      </w:r>
      <w:r w:rsidR="00425E59" w:rsidRPr="00490467">
        <w:t xml:space="preserve"> </w:t>
      </w:r>
    </w:p>
    <w:p w:rsidR="007924C5" w:rsidRPr="00490467" w:rsidRDefault="003E006C" w:rsidP="00490467">
      <w:pPr>
        <w:pStyle w:val="ListParagraph"/>
        <w:numPr>
          <w:ilvl w:val="0"/>
          <w:numId w:val="16"/>
        </w:numPr>
        <w:spacing w:before="180" w:after="120" w:line="257" w:lineRule="auto"/>
        <w:contextualSpacing w:val="0"/>
      </w:pPr>
      <w:r w:rsidRPr="00490467">
        <w:t>NEMA</w:t>
      </w:r>
      <w:r w:rsidR="007924C5" w:rsidRPr="00490467">
        <w:t xml:space="preserve"> send</w:t>
      </w:r>
      <w:r w:rsidR="00296088" w:rsidRPr="00490467">
        <w:t>s</w:t>
      </w:r>
      <w:r w:rsidR="007924C5" w:rsidRPr="00490467">
        <w:t xml:space="preserve"> a copy of the Prime Minister’s response to the relevant state agency.</w:t>
      </w:r>
    </w:p>
    <w:p w:rsidR="00950DDD" w:rsidRPr="00490467" w:rsidRDefault="00186110" w:rsidP="00490467">
      <w:pPr>
        <w:pStyle w:val="ListParagraph"/>
        <w:numPr>
          <w:ilvl w:val="0"/>
          <w:numId w:val="10"/>
        </w:numPr>
        <w:spacing w:before="180" w:after="120" w:line="257" w:lineRule="auto"/>
        <w:ind w:left="357" w:hanging="357"/>
        <w:contextualSpacing w:val="0"/>
        <w:rPr>
          <w:b/>
        </w:rPr>
      </w:pPr>
      <w:r w:rsidRPr="00490467">
        <w:rPr>
          <w:b/>
        </w:rPr>
        <w:t>The a</w:t>
      </w:r>
      <w:r w:rsidR="00D95762" w:rsidRPr="00490467">
        <w:rPr>
          <w:b/>
        </w:rPr>
        <w:t>pproved Category C</w:t>
      </w:r>
      <w:r w:rsidR="00CF3641" w:rsidRPr="00490467">
        <w:rPr>
          <w:b/>
        </w:rPr>
        <w:t>/D</w:t>
      </w:r>
      <w:r w:rsidR="00D95762" w:rsidRPr="00490467">
        <w:rPr>
          <w:b/>
        </w:rPr>
        <w:t xml:space="preserve"> assistance</w:t>
      </w:r>
      <w:r w:rsidR="004B0058" w:rsidRPr="00490467">
        <w:rPr>
          <w:b/>
        </w:rPr>
        <w:t xml:space="preserve"> is</w:t>
      </w:r>
      <w:r w:rsidR="00D95762" w:rsidRPr="00490467">
        <w:rPr>
          <w:b/>
        </w:rPr>
        <w:t xml:space="preserve"> jointly announced</w:t>
      </w:r>
    </w:p>
    <w:p w:rsidR="00D95762" w:rsidRPr="00490467" w:rsidRDefault="004B0058" w:rsidP="00490467">
      <w:pPr>
        <w:pStyle w:val="ListParagraph"/>
        <w:numPr>
          <w:ilvl w:val="0"/>
          <w:numId w:val="16"/>
        </w:numPr>
        <w:spacing w:before="180" w:after="120" w:line="257" w:lineRule="auto"/>
        <w:contextualSpacing w:val="0"/>
        <w:rPr>
          <w:lang w:val="en-US"/>
        </w:rPr>
      </w:pPr>
      <w:r w:rsidRPr="00490467">
        <w:rPr>
          <w:lang w:val="en-US"/>
        </w:rPr>
        <w:t>The relevant</w:t>
      </w:r>
      <w:r w:rsidR="00FD00DC" w:rsidRPr="00490467">
        <w:rPr>
          <w:lang w:val="en-US"/>
        </w:rPr>
        <w:t xml:space="preserve"> s</w:t>
      </w:r>
      <w:r w:rsidR="00AB3028" w:rsidRPr="00490467">
        <w:rPr>
          <w:lang w:val="en-US"/>
        </w:rPr>
        <w:t xml:space="preserve">tate </w:t>
      </w:r>
      <w:r w:rsidR="00FD00DC" w:rsidRPr="00490467">
        <w:rPr>
          <w:lang w:val="en-US"/>
        </w:rPr>
        <w:t>Minister’s office</w:t>
      </w:r>
      <w:r w:rsidR="00B765F3" w:rsidRPr="00490467">
        <w:rPr>
          <w:lang w:val="en-US"/>
        </w:rPr>
        <w:t xml:space="preserve"> </w:t>
      </w:r>
      <w:r w:rsidR="00AB3028" w:rsidRPr="00490467">
        <w:rPr>
          <w:lang w:val="en-US"/>
        </w:rPr>
        <w:t>make</w:t>
      </w:r>
      <w:r w:rsidR="00296088" w:rsidRPr="00490467">
        <w:rPr>
          <w:lang w:val="en-US"/>
        </w:rPr>
        <w:t>s</w:t>
      </w:r>
      <w:r w:rsidR="00AB3028" w:rsidRPr="00490467">
        <w:rPr>
          <w:lang w:val="en-US"/>
        </w:rPr>
        <w:t xml:space="preserve"> a</w:t>
      </w:r>
      <w:r w:rsidR="00D95762" w:rsidRPr="00490467">
        <w:rPr>
          <w:lang w:val="en-US"/>
        </w:rPr>
        <w:t xml:space="preserve">rrangements </w:t>
      </w:r>
      <w:r w:rsidRPr="00490467">
        <w:rPr>
          <w:lang w:val="en-US"/>
        </w:rPr>
        <w:t>with the office of the Commonwealth Minister with responsibility for the DRFA to</w:t>
      </w:r>
      <w:r w:rsidR="00D95762" w:rsidRPr="00490467">
        <w:rPr>
          <w:lang w:val="en-US"/>
        </w:rPr>
        <w:t xml:space="preserve"> joint</w:t>
      </w:r>
      <w:r w:rsidRPr="00490467">
        <w:rPr>
          <w:lang w:val="en-US"/>
        </w:rPr>
        <w:t>ly announce</w:t>
      </w:r>
      <w:r w:rsidR="00FB58A0" w:rsidRPr="00490467">
        <w:rPr>
          <w:lang w:val="en-US"/>
        </w:rPr>
        <w:t xml:space="preserve"> the approved Category </w:t>
      </w:r>
      <w:r w:rsidR="00EC0A9D" w:rsidRPr="00490467">
        <w:rPr>
          <w:lang w:val="en-US"/>
        </w:rPr>
        <w:t>C</w:t>
      </w:r>
      <w:r w:rsidR="00CF3641" w:rsidRPr="00490467">
        <w:rPr>
          <w:lang w:val="en-US"/>
        </w:rPr>
        <w:t>/D</w:t>
      </w:r>
      <w:r w:rsidR="00EC0A9D" w:rsidRPr="00490467">
        <w:rPr>
          <w:lang w:val="en-US"/>
        </w:rPr>
        <w:t xml:space="preserve"> </w:t>
      </w:r>
      <w:r w:rsidR="0023627F" w:rsidRPr="00490467">
        <w:rPr>
          <w:lang w:val="en-US"/>
        </w:rPr>
        <w:t>recovery initiative</w:t>
      </w:r>
      <w:r w:rsidR="005448B8" w:rsidRPr="00490467">
        <w:rPr>
          <w:lang w:val="en-US"/>
        </w:rPr>
        <w:t>(</w:t>
      </w:r>
      <w:r w:rsidR="0023627F" w:rsidRPr="00490467">
        <w:rPr>
          <w:lang w:val="en-US"/>
        </w:rPr>
        <w:t>s</w:t>
      </w:r>
      <w:r w:rsidR="005448B8" w:rsidRPr="00490467">
        <w:rPr>
          <w:lang w:val="en-US"/>
        </w:rPr>
        <w:t>)</w:t>
      </w:r>
      <w:r w:rsidR="00D95762" w:rsidRPr="00490467">
        <w:rPr>
          <w:lang w:val="en-US"/>
        </w:rPr>
        <w:t xml:space="preserve">, unless otherwise </w:t>
      </w:r>
      <w:r w:rsidR="00084976" w:rsidRPr="00490467">
        <w:rPr>
          <w:lang w:val="en-US"/>
        </w:rPr>
        <w:t>agreed</w:t>
      </w:r>
      <w:r w:rsidR="00D95762" w:rsidRPr="00490467">
        <w:rPr>
          <w:lang w:val="en-US"/>
        </w:rPr>
        <w:t>.</w:t>
      </w:r>
    </w:p>
    <w:p w:rsidR="001D3AB1" w:rsidRPr="00490467" w:rsidRDefault="003E006C" w:rsidP="00490467">
      <w:pPr>
        <w:pStyle w:val="ListParagraph"/>
        <w:numPr>
          <w:ilvl w:val="1"/>
          <w:numId w:val="16"/>
        </w:numPr>
        <w:spacing w:before="180" w:after="120" w:line="257" w:lineRule="auto"/>
        <w:contextualSpacing w:val="0"/>
        <w:rPr>
          <w:lang w:val="en-US"/>
        </w:rPr>
      </w:pPr>
      <w:r w:rsidRPr="00490467">
        <w:rPr>
          <w:lang w:val="en-US"/>
        </w:rPr>
        <w:t>NEMA</w:t>
      </w:r>
      <w:r w:rsidR="001D3AB1" w:rsidRPr="00490467">
        <w:rPr>
          <w:lang w:val="en-US"/>
        </w:rPr>
        <w:t xml:space="preserve"> and the relevant state agency should agree the content of draft media releases before they are sent to Minister</w:t>
      </w:r>
      <w:r w:rsidR="00441062" w:rsidRPr="00490467">
        <w:rPr>
          <w:lang w:val="en-US"/>
        </w:rPr>
        <w:t>’s offices</w:t>
      </w:r>
      <w:r w:rsidR="001D3AB1" w:rsidRPr="00490467">
        <w:rPr>
          <w:lang w:val="en-US"/>
        </w:rPr>
        <w:t>.</w:t>
      </w:r>
    </w:p>
    <w:p w:rsidR="006F4CDB" w:rsidRPr="00490467" w:rsidRDefault="006F4CDB" w:rsidP="00490467">
      <w:pPr>
        <w:pStyle w:val="ListParagraph"/>
        <w:numPr>
          <w:ilvl w:val="0"/>
          <w:numId w:val="16"/>
        </w:numPr>
        <w:spacing w:before="180" w:after="120" w:line="257" w:lineRule="auto"/>
        <w:contextualSpacing w:val="0"/>
        <w:rPr>
          <w:lang w:val="en-US"/>
        </w:rPr>
      </w:pPr>
      <w:r w:rsidRPr="00490467">
        <w:rPr>
          <w:lang w:val="en-US"/>
        </w:rPr>
        <w:t xml:space="preserve">The relevant state agency </w:t>
      </w:r>
      <w:r w:rsidR="00EC0A9D" w:rsidRPr="00490467">
        <w:rPr>
          <w:lang w:val="en-US"/>
        </w:rPr>
        <w:t>must identify, and</w:t>
      </w:r>
      <w:r w:rsidRPr="00490467">
        <w:rPr>
          <w:lang w:val="en-US"/>
        </w:rPr>
        <w:t xml:space="preserve"> </w:t>
      </w:r>
      <w:r w:rsidR="002F0ECD" w:rsidRPr="00490467">
        <w:rPr>
          <w:lang w:val="en-US"/>
        </w:rPr>
        <w:t xml:space="preserve">notify </w:t>
      </w:r>
      <w:r w:rsidR="003E006C" w:rsidRPr="00490467">
        <w:rPr>
          <w:lang w:val="en-US"/>
        </w:rPr>
        <w:t>NEMA</w:t>
      </w:r>
      <w:r w:rsidR="002F0ECD" w:rsidRPr="00490467">
        <w:rPr>
          <w:lang w:val="en-US"/>
        </w:rPr>
        <w:t xml:space="preserve"> of</w:t>
      </w:r>
      <w:r w:rsidR="00EC0A9D" w:rsidRPr="00490467">
        <w:rPr>
          <w:lang w:val="en-US"/>
        </w:rPr>
        <w:t>,</w:t>
      </w:r>
      <w:r w:rsidR="002F0ECD" w:rsidRPr="00490467">
        <w:rPr>
          <w:lang w:val="en-US"/>
        </w:rPr>
        <w:t xml:space="preserve"> any</w:t>
      </w:r>
      <w:r w:rsidRPr="00490467">
        <w:rPr>
          <w:lang w:val="en-US"/>
        </w:rPr>
        <w:t xml:space="preserve"> other</w:t>
      </w:r>
      <w:r w:rsidR="002F0ECD" w:rsidRPr="00490467">
        <w:rPr>
          <w:lang w:val="en-US"/>
        </w:rPr>
        <w:t xml:space="preserve"> </w:t>
      </w:r>
      <w:r w:rsidRPr="00490467">
        <w:rPr>
          <w:lang w:val="en-US"/>
        </w:rPr>
        <w:t>opportunities</w:t>
      </w:r>
      <w:r w:rsidR="002F0ECD" w:rsidRPr="00490467">
        <w:rPr>
          <w:lang w:val="en-US"/>
        </w:rPr>
        <w:t xml:space="preserve"> </w:t>
      </w:r>
      <w:r w:rsidRPr="00490467">
        <w:rPr>
          <w:lang w:val="en-US"/>
        </w:rPr>
        <w:t>for public announcements</w:t>
      </w:r>
      <w:r w:rsidR="002F0ECD" w:rsidRPr="00490467">
        <w:rPr>
          <w:lang w:val="en-US"/>
        </w:rPr>
        <w:t xml:space="preserve"> relating to approved initiatives</w:t>
      </w:r>
      <w:r w:rsidRPr="00490467">
        <w:rPr>
          <w:lang w:val="en-US"/>
        </w:rPr>
        <w:t xml:space="preserve">. </w:t>
      </w:r>
    </w:p>
    <w:p w:rsidR="00426C55" w:rsidRPr="00490467" w:rsidRDefault="00FD3C80" w:rsidP="00490467">
      <w:pPr>
        <w:pStyle w:val="ListParagraph"/>
        <w:numPr>
          <w:ilvl w:val="0"/>
          <w:numId w:val="10"/>
        </w:numPr>
        <w:spacing w:before="180" w:after="120" w:line="257" w:lineRule="auto"/>
        <w:ind w:left="357" w:hanging="357"/>
        <w:contextualSpacing w:val="0"/>
        <w:rPr>
          <w:b/>
        </w:rPr>
      </w:pPr>
      <w:r w:rsidRPr="00490467">
        <w:rPr>
          <w:b/>
        </w:rPr>
        <w:t>S</w:t>
      </w:r>
      <w:r w:rsidR="003D01A7" w:rsidRPr="00490467">
        <w:rPr>
          <w:b/>
        </w:rPr>
        <w:t>ubsequent Category C</w:t>
      </w:r>
      <w:r w:rsidR="00CF3641" w:rsidRPr="00490467">
        <w:rPr>
          <w:b/>
        </w:rPr>
        <w:t>/D</w:t>
      </w:r>
      <w:r w:rsidR="003D01A7" w:rsidRPr="00490467">
        <w:rPr>
          <w:b/>
        </w:rPr>
        <w:t xml:space="preserve"> requests</w:t>
      </w:r>
    </w:p>
    <w:p w:rsidR="0080539F" w:rsidRPr="00490467" w:rsidRDefault="00FD3C80" w:rsidP="00490467">
      <w:pPr>
        <w:pStyle w:val="ListParagraph"/>
        <w:numPr>
          <w:ilvl w:val="0"/>
          <w:numId w:val="16"/>
        </w:numPr>
        <w:spacing w:before="180" w:after="120" w:line="257" w:lineRule="auto"/>
        <w:contextualSpacing w:val="0"/>
      </w:pPr>
      <w:r w:rsidRPr="00490467">
        <w:rPr>
          <w:lang w:val="en-US"/>
        </w:rPr>
        <w:t>Repeat</w:t>
      </w:r>
      <w:r w:rsidR="003D01A7" w:rsidRPr="00490467">
        <w:rPr>
          <w:lang w:val="en-US"/>
        </w:rPr>
        <w:t xml:space="preserve"> steps 3 to 6 above if </w:t>
      </w:r>
      <w:r w:rsidR="005448B8" w:rsidRPr="00490467">
        <w:rPr>
          <w:lang w:val="en-US"/>
        </w:rPr>
        <w:t>the state determines that additional</w:t>
      </w:r>
      <w:r w:rsidR="003D01A7" w:rsidRPr="00490467">
        <w:rPr>
          <w:lang w:val="en-US"/>
        </w:rPr>
        <w:t xml:space="preserve"> Category C</w:t>
      </w:r>
      <w:r w:rsidR="00CF3641" w:rsidRPr="00490467">
        <w:rPr>
          <w:lang w:val="en-US"/>
        </w:rPr>
        <w:t>/D</w:t>
      </w:r>
      <w:r w:rsidR="003D01A7" w:rsidRPr="00490467">
        <w:rPr>
          <w:lang w:val="en-US"/>
        </w:rPr>
        <w:t xml:space="preserve"> </w:t>
      </w:r>
      <w:r w:rsidR="0023627F" w:rsidRPr="00490467">
        <w:rPr>
          <w:lang w:val="en-US"/>
        </w:rPr>
        <w:t>recovery initiatives</w:t>
      </w:r>
      <w:r w:rsidR="001A2BDA" w:rsidRPr="00490467">
        <w:rPr>
          <w:lang w:val="en-US"/>
        </w:rPr>
        <w:t xml:space="preserve"> are </w:t>
      </w:r>
      <w:r w:rsidR="003D01A7" w:rsidRPr="00490467">
        <w:rPr>
          <w:lang w:val="en-US"/>
        </w:rPr>
        <w:t>needed</w:t>
      </w:r>
      <w:r w:rsidR="005448B8" w:rsidRPr="00490467">
        <w:rPr>
          <w:lang w:val="en-US"/>
        </w:rPr>
        <w:t xml:space="preserve"> to support community recovery</w:t>
      </w:r>
      <w:r w:rsidR="003D01A7" w:rsidRPr="00490467">
        <w:rPr>
          <w:lang w:val="en-US"/>
        </w:rPr>
        <w:t>.</w:t>
      </w:r>
    </w:p>
    <w:p w:rsidR="00841A6E" w:rsidRPr="00490467" w:rsidRDefault="00841A6E" w:rsidP="00490467">
      <w:pPr>
        <w:spacing w:before="180" w:after="120" w:line="257" w:lineRule="auto"/>
        <w:sectPr w:rsidR="00841A6E" w:rsidRPr="00490467" w:rsidSect="00BD50E3">
          <w:footerReference w:type="default" r:id="rId11"/>
          <w:pgSz w:w="11906" w:h="16838"/>
          <w:pgMar w:top="851" w:right="1077" w:bottom="851" w:left="1077" w:header="568" w:footer="439" w:gutter="0"/>
          <w:cols w:space="708"/>
          <w:docGrid w:linePitch="360"/>
        </w:sectPr>
      </w:pPr>
    </w:p>
    <w:p w:rsidR="00841A6E" w:rsidRPr="00490467" w:rsidRDefault="00841A6E" w:rsidP="00490467">
      <w:pPr>
        <w:spacing w:after="360"/>
        <w:jc w:val="center"/>
        <w:rPr>
          <w:b/>
          <w:bCs/>
          <w:sz w:val="24"/>
        </w:rPr>
      </w:pPr>
      <w:r w:rsidRPr="00490467">
        <w:rPr>
          <w:b/>
          <w:bCs/>
          <w:sz w:val="24"/>
        </w:rPr>
        <w:lastRenderedPageBreak/>
        <w:t>Final design principles for a new Category C</w:t>
      </w:r>
      <w:r w:rsidR="00CF3641" w:rsidRPr="00490467">
        <w:rPr>
          <w:b/>
          <w:bCs/>
          <w:sz w:val="24"/>
        </w:rPr>
        <w:t>/D</w:t>
      </w:r>
      <w:r w:rsidRPr="00490467">
        <w:rPr>
          <w:b/>
          <w:bCs/>
          <w:sz w:val="24"/>
        </w:rPr>
        <w:t xml:space="preserve"> activation process</w:t>
      </w:r>
    </w:p>
    <w:p w:rsidR="00841A6E" w:rsidRPr="00490467" w:rsidRDefault="00841A6E" w:rsidP="00490467">
      <w:pPr>
        <w:spacing w:before="240"/>
      </w:pPr>
      <w:r w:rsidRPr="00490467">
        <w:t>The process for activating Category C</w:t>
      </w:r>
      <w:r w:rsidR="00CF3641" w:rsidRPr="00490467">
        <w:t>/D</w:t>
      </w:r>
      <w:r w:rsidRPr="00490467">
        <w:t xml:space="preserve"> assistance should:</w:t>
      </w:r>
    </w:p>
    <w:p w:rsidR="00841A6E" w:rsidRPr="00490467" w:rsidRDefault="00841A6E" w:rsidP="00490467">
      <w:pPr>
        <w:pStyle w:val="ListParagraph"/>
        <w:numPr>
          <w:ilvl w:val="0"/>
          <w:numId w:val="20"/>
        </w:numPr>
        <w:spacing w:before="240" w:after="0" w:line="252" w:lineRule="auto"/>
        <w:ind w:left="357" w:hanging="357"/>
      </w:pPr>
      <w:r w:rsidRPr="00490467">
        <w:t xml:space="preserve">Enable the </w:t>
      </w:r>
      <w:r w:rsidRPr="00490467">
        <w:rPr>
          <w:b/>
          <w:bCs/>
        </w:rPr>
        <w:t>quick</w:t>
      </w:r>
      <w:r w:rsidRPr="00490467">
        <w:t xml:space="preserve"> activation of assistance</w:t>
      </w:r>
    </w:p>
    <w:p w:rsidR="00841A6E" w:rsidRPr="00490467" w:rsidRDefault="00841A6E" w:rsidP="00490467">
      <w:pPr>
        <w:pStyle w:val="ListParagraph"/>
        <w:numPr>
          <w:ilvl w:val="1"/>
          <w:numId w:val="20"/>
        </w:numPr>
        <w:spacing w:after="0" w:line="252" w:lineRule="auto"/>
      </w:pPr>
      <w:r w:rsidRPr="00490467">
        <w:t>Affected communities rightly expect that governments will act quickly following a disaster to provide recovery assistance as soon as possible. Governments expect that the funding arrangements for disaster recovery will appropriately facilitate this.</w:t>
      </w:r>
    </w:p>
    <w:p w:rsidR="00841A6E" w:rsidRPr="00490467" w:rsidRDefault="00841A6E" w:rsidP="00490467">
      <w:pPr>
        <w:pStyle w:val="ListParagraph"/>
        <w:numPr>
          <w:ilvl w:val="1"/>
          <w:numId w:val="20"/>
        </w:numPr>
        <w:spacing w:after="0" w:line="252" w:lineRule="auto"/>
      </w:pPr>
      <w:r w:rsidRPr="00490467">
        <w:t xml:space="preserve">Processes need to be clear, simple and consistently applied. </w:t>
      </w:r>
    </w:p>
    <w:p w:rsidR="00841A6E" w:rsidRPr="00490467" w:rsidRDefault="00841A6E" w:rsidP="00490467">
      <w:pPr>
        <w:pStyle w:val="ListParagraph"/>
        <w:numPr>
          <w:ilvl w:val="1"/>
          <w:numId w:val="20"/>
        </w:numPr>
        <w:spacing w:after="0" w:line="252" w:lineRule="auto"/>
      </w:pPr>
      <w:r w:rsidRPr="00490467">
        <w:t>Where appropriate, administrative burden should be reduced and decisions should be delegated to officials.</w:t>
      </w:r>
    </w:p>
    <w:p w:rsidR="00841A6E" w:rsidRPr="00490467" w:rsidRDefault="00841A6E" w:rsidP="00490467">
      <w:pPr>
        <w:pStyle w:val="ListParagraph"/>
        <w:numPr>
          <w:ilvl w:val="0"/>
          <w:numId w:val="20"/>
        </w:numPr>
        <w:spacing w:before="240" w:after="0" w:line="252" w:lineRule="auto"/>
        <w:ind w:left="357" w:hanging="357"/>
        <w:contextualSpacing w:val="0"/>
      </w:pPr>
      <w:r w:rsidRPr="00490467">
        <w:t xml:space="preserve">Ensure </w:t>
      </w:r>
      <w:r w:rsidRPr="00490467">
        <w:rPr>
          <w:b/>
          <w:bCs/>
        </w:rPr>
        <w:t>equity</w:t>
      </w:r>
    </w:p>
    <w:p w:rsidR="00841A6E" w:rsidRPr="00490467" w:rsidRDefault="00841A6E" w:rsidP="00490467">
      <w:pPr>
        <w:pStyle w:val="ListParagraph"/>
        <w:numPr>
          <w:ilvl w:val="1"/>
          <w:numId w:val="20"/>
        </w:numPr>
        <w:spacing w:after="0" w:line="252" w:lineRule="auto"/>
      </w:pPr>
      <w:r w:rsidRPr="00490467">
        <w:t>A key policy principle of disaster recovery is to ensure that those affected in the same way have access to the same type and level of assistance, regardless of geographic location.</w:t>
      </w:r>
    </w:p>
    <w:p w:rsidR="00841A6E" w:rsidRPr="00490467" w:rsidRDefault="00841A6E" w:rsidP="00490467">
      <w:pPr>
        <w:pStyle w:val="ListParagraph"/>
        <w:numPr>
          <w:ilvl w:val="1"/>
          <w:numId w:val="20"/>
        </w:numPr>
        <w:spacing w:after="0" w:line="252" w:lineRule="auto"/>
      </w:pPr>
      <w:r w:rsidRPr="00490467">
        <w:t>Application and assessment processes, rather than geographic location, should be used to determine access to assistance.</w:t>
      </w:r>
    </w:p>
    <w:p w:rsidR="00841A6E" w:rsidRPr="00490467" w:rsidRDefault="00841A6E" w:rsidP="00490467">
      <w:pPr>
        <w:pStyle w:val="ListParagraph"/>
        <w:numPr>
          <w:ilvl w:val="1"/>
          <w:numId w:val="20"/>
        </w:numPr>
        <w:spacing w:after="0" w:line="252" w:lineRule="auto"/>
      </w:pPr>
      <w:r w:rsidRPr="00490467">
        <w:t>Assistance should be needs based, with flexibility to support local recovery.</w:t>
      </w:r>
    </w:p>
    <w:p w:rsidR="00841A6E" w:rsidRPr="00490467" w:rsidRDefault="00841A6E" w:rsidP="00490467">
      <w:pPr>
        <w:pStyle w:val="ListParagraph"/>
        <w:numPr>
          <w:ilvl w:val="1"/>
          <w:numId w:val="20"/>
        </w:numPr>
        <w:spacing w:after="0" w:line="252" w:lineRule="auto"/>
      </w:pPr>
      <w:r w:rsidRPr="00490467">
        <w:t>Assistance measures should be supported by nationally consistent eligibility criteria, application and administrative processes.</w:t>
      </w:r>
    </w:p>
    <w:p w:rsidR="00841A6E" w:rsidRPr="00490467" w:rsidRDefault="00841A6E" w:rsidP="00490467">
      <w:pPr>
        <w:pStyle w:val="ListParagraph"/>
        <w:numPr>
          <w:ilvl w:val="0"/>
          <w:numId w:val="20"/>
        </w:numPr>
        <w:spacing w:before="240" w:after="0" w:line="252" w:lineRule="auto"/>
        <w:ind w:left="357" w:hanging="357"/>
        <w:contextualSpacing w:val="0"/>
      </w:pPr>
      <w:r w:rsidRPr="00490467">
        <w:t xml:space="preserve">Be based on demonstrated </w:t>
      </w:r>
      <w:r w:rsidRPr="00490467">
        <w:rPr>
          <w:b/>
          <w:bCs/>
        </w:rPr>
        <w:t>need</w:t>
      </w:r>
    </w:p>
    <w:p w:rsidR="00841A6E" w:rsidRPr="00490467" w:rsidRDefault="00841A6E" w:rsidP="00490467">
      <w:pPr>
        <w:pStyle w:val="ListParagraph"/>
        <w:numPr>
          <w:ilvl w:val="1"/>
          <w:numId w:val="20"/>
        </w:numPr>
        <w:spacing w:after="0" w:line="252" w:lineRule="auto"/>
      </w:pPr>
      <w:r w:rsidRPr="00490467">
        <w:t>States and territories are best placed to identify what assistance is needed following a disaster.</w:t>
      </w:r>
    </w:p>
    <w:p w:rsidR="00841A6E" w:rsidRPr="00490467" w:rsidRDefault="00841A6E" w:rsidP="00490467">
      <w:pPr>
        <w:pStyle w:val="ListParagraph"/>
        <w:numPr>
          <w:ilvl w:val="1"/>
          <w:numId w:val="20"/>
        </w:numPr>
        <w:spacing w:after="0" w:line="252" w:lineRule="auto"/>
      </w:pPr>
      <w:r w:rsidRPr="00490467">
        <w:t xml:space="preserve">Decision makers should be provided with an appropriate level of information to understand the impacts and why additional recovery assistance is needed. </w:t>
      </w:r>
    </w:p>
    <w:p w:rsidR="00841A6E" w:rsidRPr="00490467" w:rsidRDefault="00841A6E" w:rsidP="00490467">
      <w:pPr>
        <w:pStyle w:val="ListParagraph"/>
        <w:numPr>
          <w:ilvl w:val="1"/>
          <w:numId w:val="20"/>
        </w:numPr>
        <w:spacing w:after="0" w:line="252" w:lineRule="auto"/>
      </w:pPr>
      <w:r w:rsidRPr="00490467">
        <w:t>Depending on the nature of assistance being requested (i.e. a Community Recovery Fund or Recovery Grants), information requirements should be scalable and provide the flexibility for contextual/qualitative and/or quantitative information/data to be used where appropriate.</w:t>
      </w:r>
    </w:p>
    <w:p w:rsidR="00841A6E" w:rsidRPr="00490467" w:rsidRDefault="00841A6E" w:rsidP="00490467">
      <w:pPr>
        <w:pStyle w:val="ListParagraph"/>
        <w:numPr>
          <w:ilvl w:val="0"/>
          <w:numId w:val="20"/>
        </w:numPr>
        <w:spacing w:before="240" w:after="0" w:line="252" w:lineRule="auto"/>
        <w:ind w:left="357" w:hanging="357"/>
        <w:contextualSpacing w:val="0"/>
      </w:pPr>
      <w:r w:rsidRPr="00490467">
        <w:t xml:space="preserve">Support communities to become more </w:t>
      </w:r>
      <w:r w:rsidRPr="00490467">
        <w:rPr>
          <w:b/>
          <w:bCs/>
        </w:rPr>
        <w:t>resilient</w:t>
      </w:r>
    </w:p>
    <w:p w:rsidR="00841A6E" w:rsidRPr="00490467" w:rsidRDefault="00841A6E" w:rsidP="00490467">
      <w:pPr>
        <w:pStyle w:val="ListParagraph"/>
        <w:numPr>
          <w:ilvl w:val="1"/>
          <w:numId w:val="20"/>
        </w:numPr>
        <w:spacing w:after="0" w:line="252" w:lineRule="auto"/>
      </w:pPr>
      <w:r w:rsidRPr="00490467">
        <w:t>Assistance should be consistent with relevant national policy frameworks that support community resilience, including the National Disaster Risk Reduction Framework and the National Strategy for Disaster Resilience.</w:t>
      </w:r>
    </w:p>
    <w:p w:rsidR="00841A6E" w:rsidRPr="00490467" w:rsidRDefault="00841A6E" w:rsidP="00490467">
      <w:pPr>
        <w:pStyle w:val="ListParagraph"/>
        <w:numPr>
          <w:ilvl w:val="0"/>
          <w:numId w:val="20"/>
        </w:numPr>
        <w:spacing w:before="240" w:after="0" w:line="252" w:lineRule="auto"/>
        <w:ind w:left="357" w:hanging="357"/>
        <w:contextualSpacing w:val="0"/>
      </w:pPr>
      <w:r w:rsidRPr="00490467">
        <w:t xml:space="preserve">Be </w:t>
      </w:r>
      <w:r w:rsidRPr="00490467">
        <w:rPr>
          <w:b/>
          <w:bCs/>
        </w:rPr>
        <w:t>cost-shared</w:t>
      </w:r>
      <w:r w:rsidRPr="00490467">
        <w:t xml:space="preserve"> </w:t>
      </w:r>
    </w:p>
    <w:p w:rsidR="00841A6E" w:rsidRPr="00490467" w:rsidRDefault="00841A6E" w:rsidP="00490467">
      <w:pPr>
        <w:pStyle w:val="ListParagraph"/>
        <w:numPr>
          <w:ilvl w:val="1"/>
          <w:numId w:val="20"/>
        </w:numPr>
        <w:spacing w:after="0" w:line="252" w:lineRule="auto"/>
      </w:pPr>
      <w:r w:rsidRPr="00490467">
        <w:t>As a general rule, assistance should be cost-shared on a 50:50 basis between the Commonwealth and the states.</w:t>
      </w:r>
    </w:p>
    <w:p w:rsidR="00841A6E" w:rsidRPr="00490467" w:rsidRDefault="00841A6E" w:rsidP="00490467">
      <w:pPr>
        <w:pStyle w:val="ListParagraph"/>
        <w:numPr>
          <w:ilvl w:val="1"/>
          <w:numId w:val="20"/>
        </w:numPr>
        <w:spacing w:after="0" w:line="252" w:lineRule="auto"/>
      </w:pPr>
      <w:r w:rsidRPr="00490467">
        <w:t>Additional financial risk transfer should be avoided.</w:t>
      </w:r>
    </w:p>
    <w:p w:rsidR="00841A6E" w:rsidRPr="00490467" w:rsidRDefault="00841A6E" w:rsidP="00490467">
      <w:pPr>
        <w:pStyle w:val="ListParagraph"/>
        <w:numPr>
          <w:ilvl w:val="1"/>
          <w:numId w:val="20"/>
        </w:numPr>
        <w:spacing w:after="0" w:line="252" w:lineRule="auto"/>
      </w:pPr>
      <w:r w:rsidRPr="00490467">
        <w:t>Funding is for new initiatives to address recovery needs that are directly associated with the disaster, rather than to cover the costs of existing programs.</w:t>
      </w:r>
    </w:p>
    <w:p w:rsidR="00841A6E" w:rsidRPr="00490467" w:rsidRDefault="00841A6E" w:rsidP="00490467">
      <w:pPr>
        <w:pStyle w:val="ListParagraph"/>
        <w:numPr>
          <w:ilvl w:val="0"/>
          <w:numId w:val="20"/>
        </w:numPr>
        <w:spacing w:before="240" w:after="0" w:line="252" w:lineRule="auto"/>
        <w:ind w:left="357" w:hanging="357"/>
        <w:contextualSpacing w:val="0"/>
      </w:pPr>
      <w:r w:rsidRPr="00490467">
        <w:t xml:space="preserve">Include appropriate </w:t>
      </w:r>
      <w:r w:rsidRPr="00490467">
        <w:rPr>
          <w:b/>
          <w:bCs/>
        </w:rPr>
        <w:t>governance</w:t>
      </w:r>
      <w:r w:rsidRPr="00490467">
        <w:t xml:space="preserve"> and </w:t>
      </w:r>
      <w:r w:rsidRPr="00490467">
        <w:rPr>
          <w:b/>
          <w:bCs/>
        </w:rPr>
        <w:t>assurance</w:t>
      </w:r>
      <w:r w:rsidRPr="00490467">
        <w:t xml:space="preserve"> provisions </w:t>
      </w:r>
    </w:p>
    <w:p w:rsidR="00841A6E" w:rsidRPr="00490467" w:rsidRDefault="00841A6E" w:rsidP="00490467">
      <w:pPr>
        <w:pStyle w:val="ListParagraph"/>
        <w:numPr>
          <w:ilvl w:val="1"/>
          <w:numId w:val="20"/>
        </w:numPr>
        <w:spacing w:after="0" w:line="252" w:lineRule="auto"/>
      </w:pPr>
      <w:r w:rsidRPr="00490467">
        <w:t>A streamlined activation process needs to be balanced with appropriate governance and assurance requirements at all levels of government for managing public money.</w:t>
      </w:r>
    </w:p>
    <w:p w:rsidR="00841A6E" w:rsidRPr="00490467" w:rsidRDefault="00841A6E" w:rsidP="00490467">
      <w:pPr>
        <w:pStyle w:val="ListParagraph"/>
        <w:numPr>
          <w:ilvl w:val="1"/>
          <w:numId w:val="20"/>
        </w:numPr>
        <w:spacing w:before="180" w:after="120" w:line="257" w:lineRule="auto"/>
        <w:sectPr w:rsidR="00841A6E" w:rsidRPr="00490467" w:rsidSect="007454D9">
          <w:headerReference w:type="even" r:id="rId12"/>
          <w:headerReference w:type="default" r:id="rId13"/>
          <w:headerReference w:type="first" r:id="rId14"/>
          <w:pgSz w:w="11906" w:h="16838"/>
          <w:pgMar w:top="1135" w:right="1440" w:bottom="1440" w:left="1440" w:header="567" w:footer="708" w:gutter="0"/>
          <w:cols w:space="708"/>
          <w:docGrid w:linePitch="360"/>
        </w:sectPr>
      </w:pPr>
      <w:r w:rsidRPr="00490467">
        <w:t>Assistance should incorporate nationally consistent reporting/monitoring and evaluation arrangements.</w:t>
      </w:r>
    </w:p>
    <w:p w:rsidR="00841A6E" w:rsidRPr="00490467" w:rsidRDefault="00841A6E" w:rsidP="00490467">
      <w:pPr>
        <w:jc w:val="center"/>
        <w:rPr>
          <w:b/>
          <w:sz w:val="28"/>
          <w:u w:val="single"/>
          <w:lang w:val="en-US"/>
        </w:rPr>
      </w:pPr>
      <w:r w:rsidRPr="00490467">
        <w:rPr>
          <w:b/>
          <w:sz w:val="28"/>
          <w:u w:val="single"/>
          <w:lang w:val="en-US"/>
        </w:rPr>
        <w:lastRenderedPageBreak/>
        <w:t>New Category C</w:t>
      </w:r>
      <w:r w:rsidR="00CF3641" w:rsidRPr="00490467">
        <w:rPr>
          <w:b/>
          <w:sz w:val="28"/>
          <w:u w:val="single"/>
          <w:lang w:val="en-US"/>
        </w:rPr>
        <w:t>/D</w:t>
      </w:r>
      <w:r w:rsidRPr="00490467">
        <w:rPr>
          <w:b/>
          <w:sz w:val="28"/>
          <w:u w:val="single"/>
          <w:lang w:val="en-US"/>
        </w:rPr>
        <w:t xml:space="preserve"> Assistance Request Form</w:t>
      </w:r>
    </w:p>
    <w:p w:rsidR="00841A6E" w:rsidRPr="00490467" w:rsidRDefault="00841A6E" w:rsidP="00490467">
      <w:pPr>
        <w:spacing w:before="360" w:after="120" w:line="257" w:lineRule="auto"/>
        <w:rPr>
          <w:b/>
          <w:sz w:val="24"/>
        </w:rPr>
      </w:pPr>
      <w:r w:rsidRPr="00490467">
        <w:rPr>
          <w:b/>
          <w:sz w:val="24"/>
        </w:rPr>
        <w:t>KEY POINTS</w:t>
      </w:r>
    </w:p>
    <w:p w:rsidR="00841A6E" w:rsidRPr="00490467" w:rsidRDefault="00841A6E" w:rsidP="00490467">
      <w:pPr>
        <w:pStyle w:val="ListParagraph"/>
        <w:numPr>
          <w:ilvl w:val="0"/>
          <w:numId w:val="17"/>
        </w:numPr>
        <w:spacing w:before="180" w:after="120" w:line="257" w:lineRule="auto"/>
        <w:contextualSpacing w:val="0"/>
      </w:pPr>
      <w:r w:rsidRPr="00490467">
        <w:t xml:space="preserve">To avoid delays, the relevant state agency must notify </w:t>
      </w:r>
      <w:r w:rsidR="003E006C" w:rsidRPr="00490467">
        <w:t>NEMA</w:t>
      </w:r>
      <w:r w:rsidR="00813623" w:rsidRPr="00490467">
        <w:t xml:space="preserve"> of potential Category C</w:t>
      </w:r>
      <w:r w:rsidR="00CF3641" w:rsidRPr="00490467">
        <w:t>/</w:t>
      </w:r>
      <w:r w:rsidRPr="00490467">
        <w:t xml:space="preserve">D requests as soon as possible. </w:t>
      </w:r>
    </w:p>
    <w:p w:rsidR="00841A6E" w:rsidRPr="00490467" w:rsidRDefault="00841A6E" w:rsidP="00490467">
      <w:pPr>
        <w:pStyle w:val="ListParagraph"/>
        <w:numPr>
          <w:ilvl w:val="0"/>
          <w:numId w:val="17"/>
        </w:numPr>
        <w:spacing w:before="180" w:after="120" w:line="257" w:lineRule="auto"/>
        <w:contextualSpacing w:val="0"/>
      </w:pPr>
      <w:r w:rsidRPr="00490467">
        <w:t xml:space="preserve">Officers from </w:t>
      </w:r>
      <w:r w:rsidR="003E006C" w:rsidRPr="00490467">
        <w:t>NEMA</w:t>
      </w:r>
      <w:r w:rsidRPr="00490467">
        <w:t xml:space="preserve"> can provide guidance on how to complete the Category C</w:t>
      </w:r>
      <w:r w:rsidR="00CF3641" w:rsidRPr="00490467">
        <w:t>/D</w:t>
      </w:r>
      <w:r w:rsidRPr="00490467">
        <w:t xml:space="preserve"> Assistance Request Form.</w:t>
      </w:r>
    </w:p>
    <w:p w:rsidR="00841A6E" w:rsidRPr="00490467" w:rsidRDefault="00841A6E" w:rsidP="00490467">
      <w:pPr>
        <w:pStyle w:val="ListParagraph"/>
        <w:numPr>
          <w:ilvl w:val="0"/>
          <w:numId w:val="17"/>
        </w:numPr>
        <w:spacing w:before="180" w:after="120" w:line="257" w:lineRule="auto"/>
        <w:contextualSpacing w:val="0"/>
      </w:pPr>
      <w:r w:rsidRPr="00490467">
        <w:t>The information requirements in the Category C</w:t>
      </w:r>
      <w:r w:rsidR="00215CCD" w:rsidRPr="00490467">
        <w:t>/D</w:t>
      </w:r>
      <w:r w:rsidRPr="00490467">
        <w:t xml:space="preserve"> Assistance Request Form are intended to provide decision makers with sufficient information to appropriately consider the request in a timely manner. They are generally consistent with those of a government new policy/funding proposals.</w:t>
      </w:r>
    </w:p>
    <w:p w:rsidR="00841A6E" w:rsidRPr="00490467" w:rsidRDefault="00841A6E" w:rsidP="00490467">
      <w:pPr>
        <w:pStyle w:val="ListParagraph"/>
        <w:numPr>
          <w:ilvl w:val="0"/>
          <w:numId w:val="17"/>
        </w:numPr>
        <w:spacing w:before="180" w:after="120" w:line="257" w:lineRule="auto"/>
        <w:contextualSpacing w:val="0"/>
      </w:pPr>
      <w:r w:rsidRPr="00490467">
        <w:t>States may use contextual/qualitative information to complete the Category C</w:t>
      </w:r>
      <w:r w:rsidR="00215CCD" w:rsidRPr="00490467">
        <w:t>/D</w:t>
      </w:r>
      <w:r w:rsidRPr="00490467">
        <w:t xml:space="preserve"> Assistance Request Form. Where appropriate/available, quantitative information/data should also be provided. Depending on the nature of assistance being requested and the time since the disaster occurred, it may be appropriate for more detailed supporting information to be provided. </w:t>
      </w:r>
    </w:p>
    <w:p w:rsidR="00841A6E" w:rsidRPr="00490467" w:rsidRDefault="00841A6E" w:rsidP="00490467">
      <w:pPr>
        <w:pStyle w:val="ListParagraph"/>
        <w:numPr>
          <w:ilvl w:val="0"/>
          <w:numId w:val="17"/>
        </w:numPr>
        <w:spacing w:before="180" w:after="120" w:line="257" w:lineRule="auto"/>
        <w:contextualSpacing w:val="0"/>
      </w:pPr>
      <w:r w:rsidRPr="00490467">
        <w:t>A completed Category C</w:t>
      </w:r>
      <w:r w:rsidR="00215CCD" w:rsidRPr="00490467">
        <w:t>/D</w:t>
      </w:r>
      <w:r w:rsidRPr="00490467">
        <w:t xml:space="preserve"> Assistance Request Form is required for every Category C</w:t>
      </w:r>
      <w:r w:rsidR="00215CCD" w:rsidRPr="00490467">
        <w:t>/D</w:t>
      </w:r>
      <w:r w:rsidRPr="00490467">
        <w:t xml:space="preserve"> recovery initiative being requested and must be referenced in, and provided as an attachment to, the Premier/Chief Minister’s cover letter to the Prime Minister.</w:t>
      </w:r>
    </w:p>
    <w:p w:rsidR="00841A6E" w:rsidRPr="00490467" w:rsidRDefault="00841A6E" w:rsidP="00490467">
      <w:pPr>
        <w:pStyle w:val="ListParagraph"/>
        <w:numPr>
          <w:ilvl w:val="0"/>
          <w:numId w:val="17"/>
        </w:numPr>
        <w:spacing w:before="180" w:after="120" w:line="257" w:lineRule="auto"/>
        <w:contextualSpacing w:val="0"/>
      </w:pPr>
      <w:r w:rsidRPr="00490467">
        <w:t>Incomplete requests or requests with insufficient information could lead to delays.</w:t>
      </w:r>
    </w:p>
    <w:p w:rsidR="00841A6E" w:rsidRPr="00490467" w:rsidRDefault="00BF30AE" w:rsidP="00490467">
      <w:pPr>
        <w:pStyle w:val="ListParagraph"/>
        <w:numPr>
          <w:ilvl w:val="0"/>
          <w:numId w:val="17"/>
        </w:numPr>
        <w:spacing w:before="180" w:after="120" w:line="257" w:lineRule="auto"/>
        <w:contextualSpacing w:val="0"/>
      </w:pPr>
      <w:r w:rsidRPr="00490467">
        <w:t>E</w:t>
      </w:r>
      <w:r w:rsidR="00841A6E" w:rsidRPr="00490467">
        <w:t>xample</w:t>
      </w:r>
      <w:r w:rsidRPr="00490467">
        <w:t>s</w:t>
      </w:r>
      <w:r w:rsidR="001C2B03" w:rsidRPr="00490467">
        <w:t xml:space="preserve"> of</w:t>
      </w:r>
      <w:r w:rsidR="00841A6E" w:rsidRPr="00490467">
        <w:t xml:space="preserve"> completed Category C</w:t>
      </w:r>
      <w:r w:rsidR="00215CCD" w:rsidRPr="00490467">
        <w:t>/D</w:t>
      </w:r>
      <w:r w:rsidR="00841A6E" w:rsidRPr="00490467">
        <w:t xml:space="preserve"> Assistance Request Form</w:t>
      </w:r>
      <w:r w:rsidR="001C2B03" w:rsidRPr="00490467">
        <w:t>s</w:t>
      </w:r>
      <w:r w:rsidR="00841A6E" w:rsidRPr="00490467">
        <w:t xml:space="preserve"> </w:t>
      </w:r>
      <w:r w:rsidRPr="00490467">
        <w:t>are</w:t>
      </w:r>
      <w:r w:rsidR="00841A6E" w:rsidRPr="00490467">
        <w:t xml:space="preserve"> at </w:t>
      </w:r>
      <w:r w:rsidR="00841A6E" w:rsidRPr="00490467">
        <w:rPr>
          <w:u w:val="single"/>
        </w:rPr>
        <w:t>Attachment C</w:t>
      </w:r>
      <w:r w:rsidR="00841A6E" w:rsidRPr="00490467">
        <w:t>.</w:t>
      </w:r>
    </w:p>
    <w:p w:rsidR="00841A6E" w:rsidRPr="00490467" w:rsidRDefault="00841A6E" w:rsidP="00490467">
      <w:pPr>
        <w:spacing w:before="360" w:after="120" w:line="257" w:lineRule="auto"/>
        <w:rPr>
          <w:b/>
          <w:sz w:val="24"/>
        </w:rPr>
      </w:pPr>
      <w:r w:rsidRPr="00490467">
        <w:rPr>
          <w:b/>
          <w:sz w:val="24"/>
        </w:rPr>
        <w:t>INFORMATION REQUIREMENTS</w:t>
      </w:r>
    </w:p>
    <w:p w:rsidR="00841A6E" w:rsidRPr="00490467" w:rsidRDefault="00841A6E" w:rsidP="00490467">
      <w:pPr>
        <w:pStyle w:val="ListParagraph"/>
        <w:spacing w:before="180" w:after="120" w:line="257" w:lineRule="auto"/>
        <w:ind w:left="357" w:hanging="357"/>
        <w:contextualSpacing w:val="0"/>
        <w:rPr>
          <w:b/>
        </w:rPr>
      </w:pPr>
      <w:r w:rsidRPr="00490467">
        <w:rPr>
          <w:b/>
        </w:rPr>
        <w:t>Part 1: Requested Category C</w:t>
      </w:r>
      <w:r w:rsidR="00215CCD" w:rsidRPr="00490467">
        <w:rPr>
          <w:b/>
        </w:rPr>
        <w:t>/D</w:t>
      </w:r>
      <w:r w:rsidRPr="00490467">
        <w:rPr>
          <w:b/>
        </w:rPr>
        <w:t xml:space="preserve"> recovery initiative</w:t>
      </w:r>
    </w:p>
    <w:p w:rsidR="00841A6E" w:rsidRPr="00490467" w:rsidRDefault="00841A6E" w:rsidP="00490467">
      <w:pPr>
        <w:spacing w:before="180" w:after="120"/>
        <w:rPr>
          <w:lang w:val="en-US"/>
        </w:rPr>
      </w:pPr>
      <w:r w:rsidRPr="00490467">
        <w:rPr>
          <w:lang w:val="en-US"/>
        </w:rPr>
        <w:t>In this section the state should:</w:t>
      </w:r>
    </w:p>
    <w:p w:rsidR="00841A6E" w:rsidRPr="00490467" w:rsidRDefault="00841A6E" w:rsidP="00490467">
      <w:pPr>
        <w:pStyle w:val="ListParagraph"/>
        <w:numPr>
          <w:ilvl w:val="0"/>
          <w:numId w:val="22"/>
        </w:numPr>
        <w:spacing w:before="180" w:after="120"/>
        <w:contextualSpacing w:val="0"/>
        <w:rPr>
          <w:lang w:val="en-US"/>
        </w:rPr>
      </w:pPr>
      <w:r w:rsidRPr="00490467">
        <w:t xml:space="preserve">Describe the </w:t>
      </w:r>
      <w:r w:rsidRPr="00490467">
        <w:rPr>
          <w:lang w:val="en-US"/>
        </w:rPr>
        <w:t>Category C</w:t>
      </w:r>
      <w:r w:rsidR="00215CCD" w:rsidRPr="00490467">
        <w:rPr>
          <w:lang w:val="en-US"/>
        </w:rPr>
        <w:t>/D</w:t>
      </w:r>
      <w:r w:rsidRPr="00490467">
        <w:rPr>
          <w:lang w:val="en-US"/>
        </w:rPr>
        <w:t xml:space="preserve"> recovery initiative being requested. </w:t>
      </w:r>
    </w:p>
    <w:p w:rsidR="00841A6E" w:rsidRPr="00490467" w:rsidRDefault="00841A6E" w:rsidP="00490467">
      <w:pPr>
        <w:pStyle w:val="ListParagraph"/>
        <w:numPr>
          <w:ilvl w:val="0"/>
          <w:numId w:val="22"/>
        </w:numPr>
        <w:spacing w:before="180" w:after="120"/>
        <w:contextualSpacing w:val="0"/>
      </w:pPr>
      <w:r w:rsidRPr="00490467">
        <w:t>As appropriate, the following information should be included:</w:t>
      </w:r>
    </w:p>
    <w:p w:rsidR="00841A6E" w:rsidRPr="00490467" w:rsidRDefault="00841A6E" w:rsidP="00490467">
      <w:pPr>
        <w:pStyle w:val="ListParagraph"/>
        <w:numPr>
          <w:ilvl w:val="1"/>
          <w:numId w:val="22"/>
        </w:numPr>
        <w:spacing w:before="180" w:after="120"/>
        <w:contextualSpacing w:val="0"/>
        <w:rPr>
          <w:lang w:val="en-US"/>
        </w:rPr>
      </w:pPr>
      <w:r w:rsidRPr="00490467">
        <w:rPr>
          <w:lang w:val="en-US"/>
        </w:rPr>
        <w:t>the name/title of the initiative</w:t>
      </w:r>
    </w:p>
    <w:p w:rsidR="00841A6E" w:rsidRPr="00490467" w:rsidRDefault="00841A6E" w:rsidP="00490467">
      <w:pPr>
        <w:pStyle w:val="ListParagraph"/>
        <w:numPr>
          <w:ilvl w:val="1"/>
          <w:numId w:val="22"/>
        </w:numPr>
        <w:spacing w:before="180" w:after="120"/>
        <w:contextualSpacing w:val="0"/>
        <w:rPr>
          <w:lang w:val="en-US"/>
        </w:rPr>
      </w:pPr>
      <w:r w:rsidRPr="00490467">
        <w:rPr>
          <w:lang w:val="en-US"/>
        </w:rPr>
        <w:t>the type of assistance to be provided and who will receive support/benefit from the initiative</w:t>
      </w:r>
    </w:p>
    <w:p w:rsidR="00841A6E" w:rsidRPr="00490467" w:rsidRDefault="00841A6E" w:rsidP="00490467">
      <w:pPr>
        <w:pStyle w:val="ListParagraph"/>
        <w:numPr>
          <w:ilvl w:val="1"/>
          <w:numId w:val="22"/>
        </w:numPr>
        <w:spacing w:before="180" w:after="120"/>
        <w:contextualSpacing w:val="0"/>
        <w:rPr>
          <w:lang w:val="en-US"/>
        </w:rPr>
      </w:pPr>
      <w:r w:rsidRPr="00490467">
        <w:rPr>
          <w:lang w:val="en-US"/>
        </w:rPr>
        <w:t>the amount of funding being requested</w:t>
      </w:r>
    </w:p>
    <w:p w:rsidR="00841A6E" w:rsidRPr="00490467" w:rsidRDefault="00841A6E" w:rsidP="00490467">
      <w:pPr>
        <w:pStyle w:val="ListParagraph"/>
        <w:numPr>
          <w:ilvl w:val="1"/>
          <w:numId w:val="22"/>
        </w:numPr>
        <w:spacing w:before="180" w:after="120"/>
        <w:contextualSpacing w:val="0"/>
        <w:rPr>
          <w:lang w:val="en-US"/>
        </w:rPr>
      </w:pPr>
      <w:r w:rsidRPr="00490467">
        <w:rPr>
          <w:lang w:val="en-US"/>
        </w:rPr>
        <w:t>a description of the initiative, including: relevant amounts/levels of support; how the assistance will be provided/delivered; and eligibility criteria</w:t>
      </w:r>
    </w:p>
    <w:p w:rsidR="00841A6E" w:rsidRPr="00490467" w:rsidRDefault="00841A6E" w:rsidP="00490467">
      <w:pPr>
        <w:pStyle w:val="ListParagraph"/>
        <w:numPr>
          <w:ilvl w:val="1"/>
          <w:numId w:val="22"/>
        </w:numPr>
        <w:spacing w:before="180" w:after="120"/>
        <w:contextualSpacing w:val="0"/>
        <w:rPr>
          <w:lang w:val="en-US"/>
        </w:rPr>
      </w:pPr>
      <w:r w:rsidRPr="00490467">
        <w:rPr>
          <w:lang w:val="en-US"/>
        </w:rPr>
        <w:t>the locations where the initiative will be made available/provided, and</w:t>
      </w:r>
    </w:p>
    <w:p w:rsidR="00841A6E" w:rsidRPr="00490467" w:rsidRDefault="00841A6E" w:rsidP="00490467">
      <w:pPr>
        <w:pStyle w:val="ListParagraph"/>
        <w:numPr>
          <w:ilvl w:val="1"/>
          <w:numId w:val="22"/>
        </w:numPr>
        <w:spacing w:before="180" w:after="120"/>
        <w:contextualSpacing w:val="0"/>
        <w:rPr>
          <w:lang w:val="en-US"/>
        </w:rPr>
      </w:pPr>
      <w:r w:rsidRPr="00490467">
        <w:rPr>
          <w:lang w:val="en-US"/>
        </w:rPr>
        <w:t>the state administering agency.</w:t>
      </w:r>
    </w:p>
    <w:p w:rsidR="00841A6E" w:rsidRPr="00490467" w:rsidRDefault="00841A6E" w:rsidP="00490467">
      <w:pPr>
        <w:pStyle w:val="ListParagraph"/>
        <w:numPr>
          <w:ilvl w:val="0"/>
          <w:numId w:val="22"/>
        </w:numPr>
        <w:spacing w:before="180" w:after="120"/>
        <w:contextualSpacing w:val="0"/>
        <w:rPr>
          <w:lang w:val="en-US"/>
        </w:rPr>
      </w:pPr>
      <w:r w:rsidRPr="00490467">
        <w:rPr>
          <w:lang w:val="en-US"/>
        </w:rPr>
        <w:t>Note: a table may be used for Part 1 – see example</w:t>
      </w:r>
      <w:r w:rsidR="001C2B03" w:rsidRPr="00490467">
        <w:rPr>
          <w:lang w:val="en-US"/>
        </w:rPr>
        <w:t xml:space="preserve">s of </w:t>
      </w:r>
      <w:r w:rsidRPr="00490467">
        <w:rPr>
          <w:lang w:val="en-US"/>
        </w:rPr>
        <w:t>completed Category C</w:t>
      </w:r>
      <w:r w:rsidR="00215CCD" w:rsidRPr="00490467">
        <w:rPr>
          <w:lang w:val="en-US"/>
        </w:rPr>
        <w:t>/D</w:t>
      </w:r>
      <w:r w:rsidRPr="00490467">
        <w:rPr>
          <w:lang w:val="en-US"/>
        </w:rPr>
        <w:t xml:space="preserve"> Assistance Request Form</w:t>
      </w:r>
      <w:r w:rsidR="001C2B03" w:rsidRPr="00490467">
        <w:rPr>
          <w:lang w:val="en-US"/>
        </w:rPr>
        <w:t>s</w:t>
      </w:r>
      <w:r w:rsidRPr="00490467">
        <w:rPr>
          <w:lang w:val="en-US"/>
        </w:rPr>
        <w:t xml:space="preserve"> at </w:t>
      </w:r>
      <w:r w:rsidRPr="00490467">
        <w:rPr>
          <w:u w:val="single"/>
          <w:lang w:val="en-US"/>
        </w:rPr>
        <w:t>Attachment C</w:t>
      </w:r>
      <w:r w:rsidRPr="00490467">
        <w:rPr>
          <w:lang w:val="en-US"/>
        </w:rPr>
        <w:t>.</w:t>
      </w:r>
    </w:p>
    <w:p w:rsidR="00841A6E" w:rsidRPr="00490467" w:rsidRDefault="00841A6E" w:rsidP="00490467">
      <w:pPr>
        <w:rPr>
          <w:b/>
        </w:rPr>
      </w:pPr>
      <w:r w:rsidRPr="00490467">
        <w:rPr>
          <w:b/>
        </w:rPr>
        <w:br w:type="page"/>
      </w:r>
    </w:p>
    <w:p w:rsidR="00841A6E" w:rsidRPr="00490467" w:rsidRDefault="00841A6E" w:rsidP="00490467">
      <w:pPr>
        <w:pStyle w:val="ListParagraph"/>
        <w:spacing w:before="180" w:after="120" w:line="257" w:lineRule="auto"/>
        <w:ind w:left="357" w:hanging="357"/>
        <w:contextualSpacing w:val="0"/>
        <w:rPr>
          <w:b/>
        </w:rPr>
      </w:pPr>
      <w:r w:rsidRPr="00490467">
        <w:rPr>
          <w:b/>
        </w:rPr>
        <w:lastRenderedPageBreak/>
        <w:t>Part 2: Recovery needs</w:t>
      </w:r>
    </w:p>
    <w:p w:rsidR="00841A6E" w:rsidRPr="00490467" w:rsidRDefault="00841A6E" w:rsidP="00490467">
      <w:pPr>
        <w:spacing w:before="180" w:after="120"/>
        <w:rPr>
          <w:lang w:val="en-US"/>
        </w:rPr>
      </w:pPr>
      <w:r w:rsidRPr="00490467">
        <w:rPr>
          <w:lang w:val="en-US"/>
        </w:rPr>
        <w:t>In this section the state should:</w:t>
      </w:r>
    </w:p>
    <w:p w:rsidR="00841A6E" w:rsidRPr="00490467" w:rsidRDefault="00841A6E" w:rsidP="00490467">
      <w:pPr>
        <w:pStyle w:val="ListParagraph"/>
        <w:numPr>
          <w:ilvl w:val="0"/>
          <w:numId w:val="21"/>
        </w:numPr>
        <w:spacing w:before="180" w:after="120"/>
        <w:contextualSpacing w:val="0"/>
        <w:rPr>
          <w:lang w:val="en-US"/>
        </w:rPr>
      </w:pPr>
      <w:r w:rsidRPr="00490467">
        <w:t>Provide advice about specific disaster impacts that are relevant to the Category C</w:t>
      </w:r>
      <w:r w:rsidR="00215CCD" w:rsidRPr="00490467">
        <w:t>/D</w:t>
      </w:r>
      <w:r w:rsidRPr="00490467">
        <w:t xml:space="preserve"> recovery initiative. For example, by describing the damage across relevant recovery domains and/or industry sectors and/or the impacts on those who </w:t>
      </w:r>
      <w:r w:rsidRPr="00490467">
        <w:rPr>
          <w:lang w:val="en-US"/>
        </w:rPr>
        <w:t>will receive support/benefit from the initiative</w:t>
      </w:r>
      <w:r w:rsidRPr="00490467">
        <w:t>.</w:t>
      </w:r>
    </w:p>
    <w:p w:rsidR="00841A6E" w:rsidRPr="00490467" w:rsidRDefault="00841A6E" w:rsidP="00490467">
      <w:pPr>
        <w:pStyle w:val="ListParagraph"/>
        <w:numPr>
          <w:ilvl w:val="0"/>
          <w:numId w:val="21"/>
        </w:numPr>
        <w:spacing w:before="180" w:after="120"/>
        <w:ind w:hanging="357"/>
        <w:contextualSpacing w:val="0"/>
      </w:pPr>
      <w:r w:rsidRPr="00490467">
        <w:t xml:space="preserve">Provide advice about why the initiative is needed and how it will specifically </w:t>
      </w:r>
      <w:r w:rsidRPr="00490467">
        <w:rPr>
          <w:lang w:val="en-US"/>
        </w:rPr>
        <w:t>address the identified recovery needs.</w:t>
      </w:r>
    </w:p>
    <w:p w:rsidR="00841A6E" w:rsidRPr="00490467" w:rsidRDefault="00841A6E" w:rsidP="00490467">
      <w:pPr>
        <w:pStyle w:val="ListParagraph"/>
        <w:numPr>
          <w:ilvl w:val="0"/>
          <w:numId w:val="21"/>
        </w:numPr>
        <w:spacing w:before="180" w:after="120"/>
        <w:contextualSpacing w:val="0"/>
      </w:pPr>
      <w:r w:rsidRPr="00490467">
        <w:rPr>
          <w:lang w:val="en-US"/>
        </w:rPr>
        <w:t>Provide advice about whether the initiative will also help to build community resilience, and if so, why this is important and how it will occur.</w:t>
      </w:r>
    </w:p>
    <w:p w:rsidR="00841A6E" w:rsidRPr="00490467" w:rsidRDefault="00841A6E" w:rsidP="00490467">
      <w:pPr>
        <w:pStyle w:val="ListParagraph"/>
        <w:numPr>
          <w:ilvl w:val="0"/>
          <w:numId w:val="21"/>
        </w:numPr>
        <w:spacing w:before="180" w:after="120"/>
        <w:ind w:hanging="357"/>
        <w:contextualSpacing w:val="0"/>
      </w:pPr>
      <w:r w:rsidRPr="00490467">
        <w:t>As appropriate, address the following questions:</w:t>
      </w:r>
    </w:p>
    <w:p w:rsidR="00841A6E" w:rsidRPr="00490467" w:rsidRDefault="00841A6E" w:rsidP="00490467">
      <w:pPr>
        <w:pStyle w:val="ListParagraph"/>
        <w:numPr>
          <w:ilvl w:val="1"/>
          <w:numId w:val="21"/>
        </w:numPr>
        <w:spacing w:before="180" w:after="120"/>
        <w:ind w:hanging="357"/>
        <w:contextualSpacing w:val="0"/>
      </w:pPr>
      <w:r w:rsidRPr="00490467">
        <w:t>What has specifically happened to trigger the need for the initiative, and how is this known?</w:t>
      </w:r>
    </w:p>
    <w:p w:rsidR="00841A6E" w:rsidRPr="00490467" w:rsidRDefault="00841A6E" w:rsidP="00490467">
      <w:pPr>
        <w:pStyle w:val="ListParagraph"/>
        <w:numPr>
          <w:ilvl w:val="1"/>
          <w:numId w:val="21"/>
        </w:numPr>
        <w:spacing w:before="180" w:after="120"/>
        <w:ind w:hanging="357"/>
        <w:contextualSpacing w:val="0"/>
      </w:pPr>
      <w:r w:rsidRPr="00490467">
        <w:t>What are the recovery needs of those who will receive/benefit from the initiative?</w:t>
      </w:r>
    </w:p>
    <w:p w:rsidR="00841A6E" w:rsidRPr="00490467" w:rsidRDefault="00841A6E" w:rsidP="00490467">
      <w:pPr>
        <w:pStyle w:val="ListParagraph"/>
        <w:numPr>
          <w:ilvl w:val="1"/>
          <w:numId w:val="21"/>
        </w:numPr>
        <w:spacing w:before="180" w:after="120"/>
        <w:ind w:hanging="357"/>
        <w:contextualSpacing w:val="0"/>
      </w:pPr>
      <w:r w:rsidRPr="00490467">
        <w:t xml:space="preserve">Why is it important to help those who will </w:t>
      </w:r>
      <w:r w:rsidRPr="00490467">
        <w:rPr>
          <w:lang w:val="en-US"/>
        </w:rPr>
        <w:t>receive support/benefit from the initiative</w:t>
      </w:r>
      <w:r w:rsidRPr="00490467">
        <w:t>?</w:t>
      </w:r>
    </w:p>
    <w:p w:rsidR="00841A6E" w:rsidRPr="00490467" w:rsidRDefault="00841A6E" w:rsidP="00490467">
      <w:pPr>
        <w:pStyle w:val="ListParagraph"/>
        <w:numPr>
          <w:ilvl w:val="1"/>
          <w:numId w:val="21"/>
        </w:numPr>
        <w:spacing w:before="180" w:after="120"/>
        <w:ind w:hanging="357"/>
        <w:contextualSpacing w:val="0"/>
      </w:pPr>
      <w:r w:rsidRPr="00490467">
        <w:t>What assistance is already available to address the identified recovery needs and why isn’t it sufficient (i.e. why is additional assistance needed)?</w:t>
      </w:r>
    </w:p>
    <w:p w:rsidR="00841A6E" w:rsidRPr="00490467" w:rsidRDefault="00841A6E" w:rsidP="00490467">
      <w:pPr>
        <w:pStyle w:val="ListParagraph"/>
        <w:numPr>
          <w:ilvl w:val="1"/>
          <w:numId w:val="21"/>
        </w:numPr>
        <w:spacing w:before="180" w:after="120"/>
        <w:ind w:hanging="357"/>
        <w:contextualSpacing w:val="0"/>
      </w:pPr>
      <w:r w:rsidRPr="00490467">
        <w:t>What could happen if the initiative isn’t made available/provided?</w:t>
      </w:r>
    </w:p>
    <w:p w:rsidR="00841A6E" w:rsidRPr="00490467" w:rsidRDefault="00841A6E" w:rsidP="00490467">
      <w:pPr>
        <w:pStyle w:val="ListParagraph"/>
        <w:spacing w:before="180" w:after="120" w:line="257" w:lineRule="auto"/>
        <w:ind w:left="357" w:hanging="357"/>
        <w:contextualSpacing w:val="0"/>
        <w:rPr>
          <w:b/>
        </w:rPr>
      </w:pPr>
      <w:r w:rsidRPr="00490467">
        <w:rPr>
          <w:b/>
        </w:rPr>
        <w:t>Part 3: Cost</w:t>
      </w:r>
    </w:p>
    <w:p w:rsidR="00841A6E" w:rsidRPr="00490467" w:rsidRDefault="00841A6E" w:rsidP="00490467">
      <w:pPr>
        <w:spacing w:before="180" w:after="120"/>
        <w:rPr>
          <w:lang w:val="en-US"/>
        </w:rPr>
      </w:pPr>
      <w:r w:rsidRPr="00490467">
        <w:rPr>
          <w:lang w:val="en-US"/>
        </w:rPr>
        <w:t>In this section the state should:</w:t>
      </w:r>
    </w:p>
    <w:p w:rsidR="00841A6E" w:rsidRPr="00490467" w:rsidRDefault="00841A6E" w:rsidP="00490467">
      <w:pPr>
        <w:pStyle w:val="ListParagraph"/>
        <w:numPr>
          <w:ilvl w:val="0"/>
          <w:numId w:val="22"/>
        </w:numPr>
        <w:spacing w:before="180" w:after="120"/>
        <w:ind w:left="714" w:hanging="357"/>
        <w:contextualSpacing w:val="0"/>
        <w:rPr>
          <w:lang w:val="en-US"/>
        </w:rPr>
      </w:pPr>
      <w:r w:rsidRPr="00490467">
        <w:rPr>
          <w:lang w:val="en-US"/>
        </w:rPr>
        <w:t>Confirm the specific cost sharing arrangements for the Category C</w:t>
      </w:r>
      <w:r w:rsidR="00215CCD" w:rsidRPr="00490467">
        <w:rPr>
          <w:lang w:val="en-US"/>
        </w:rPr>
        <w:t>/D</w:t>
      </w:r>
      <w:r w:rsidRPr="00490467">
        <w:rPr>
          <w:lang w:val="en-US"/>
        </w:rPr>
        <w:t xml:space="preserve"> recovery initiative.</w:t>
      </w:r>
    </w:p>
    <w:p w:rsidR="00841A6E" w:rsidRPr="00490467" w:rsidRDefault="00841A6E" w:rsidP="00490467">
      <w:pPr>
        <w:pStyle w:val="ListParagraph"/>
        <w:numPr>
          <w:ilvl w:val="0"/>
          <w:numId w:val="22"/>
        </w:numPr>
        <w:spacing w:before="180" w:after="120"/>
        <w:ind w:left="714" w:hanging="357"/>
        <w:contextualSpacing w:val="0"/>
        <w:rPr>
          <w:lang w:val="en-US"/>
        </w:rPr>
      </w:pPr>
      <w:r w:rsidRPr="00490467">
        <w:rPr>
          <w:lang w:val="en-US"/>
        </w:rPr>
        <w:t>Provide advice about whether the initiative is a d</w:t>
      </w:r>
      <w:r w:rsidR="00BF30AE" w:rsidRPr="00490467">
        <w:rPr>
          <w:lang w:val="en-US"/>
        </w:rPr>
        <w:t>ema</w:t>
      </w:r>
      <w:r w:rsidRPr="00490467">
        <w:rPr>
          <w:lang w:val="en-US"/>
        </w:rPr>
        <w:t>nd driven program (e.g. recovery grants to primary producers) or if it has a fixed cost (e.g. an $X million program).</w:t>
      </w:r>
    </w:p>
    <w:p w:rsidR="00841A6E" w:rsidRPr="00490467" w:rsidRDefault="00841A6E" w:rsidP="00490467">
      <w:pPr>
        <w:pStyle w:val="ListParagraph"/>
        <w:numPr>
          <w:ilvl w:val="0"/>
          <w:numId w:val="22"/>
        </w:numPr>
        <w:spacing w:before="180" w:after="120"/>
        <w:ind w:left="714" w:hanging="357"/>
        <w:contextualSpacing w:val="0"/>
        <w:rPr>
          <w:lang w:val="en-US"/>
        </w:rPr>
      </w:pPr>
      <w:r w:rsidRPr="00490467">
        <w:rPr>
          <w:lang w:val="en-US"/>
        </w:rPr>
        <w:t xml:space="preserve">Provide a cost estimate for the initiative, including justification. As appropriate, a cost breakdown of the various components, including delivery costs, should be provided. </w:t>
      </w:r>
    </w:p>
    <w:p w:rsidR="00841A6E" w:rsidRPr="00490467" w:rsidRDefault="00841A6E" w:rsidP="00490467">
      <w:pPr>
        <w:pStyle w:val="ListParagraph"/>
        <w:numPr>
          <w:ilvl w:val="0"/>
          <w:numId w:val="22"/>
        </w:numPr>
        <w:spacing w:before="180" w:after="120"/>
        <w:ind w:left="714" w:hanging="357"/>
        <w:contextualSpacing w:val="0"/>
        <w:rPr>
          <w:lang w:val="en-US"/>
        </w:rPr>
      </w:pPr>
      <w:r w:rsidRPr="00490467">
        <w:rPr>
          <w:lang w:val="en-US"/>
        </w:rPr>
        <w:t xml:space="preserve">Confirm that an appropriate amount of funding has been allocated for monitoring and evaluation, which is a requirement for all </w:t>
      </w:r>
      <w:r w:rsidR="00215CCD" w:rsidRPr="00490467">
        <w:rPr>
          <w:lang w:val="en-US"/>
        </w:rPr>
        <w:t xml:space="preserve">Category C </w:t>
      </w:r>
      <w:r w:rsidRPr="00490467">
        <w:rPr>
          <w:lang w:val="en-US"/>
        </w:rPr>
        <w:t>Community Recovery Fund initiatives.</w:t>
      </w:r>
    </w:p>
    <w:p w:rsidR="005F0AE4" w:rsidRPr="00490467" w:rsidRDefault="004E5BC0" w:rsidP="00490467">
      <w:pPr>
        <w:pStyle w:val="ListParagraph"/>
        <w:spacing w:before="180" w:after="120" w:line="257" w:lineRule="auto"/>
        <w:ind w:left="0"/>
        <w:contextualSpacing w:val="0"/>
      </w:pPr>
      <w:r w:rsidRPr="00490467">
        <w:t>The costing section should also include</w:t>
      </w:r>
      <w:r w:rsidR="005F0AE4" w:rsidRPr="00490467">
        <w:t xml:space="preserve"> a summary costing table as per below</w:t>
      </w:r>
      <w:r w:rsidRPr="00490467">
        <w:t xml:space="preserve"> that shows the estimated breakdown of total cost by financial year. This is only an indication and will be updated through </w:t>
      </w:r>
      <w:r w:rsidR="0068134C" w:rsidRPr="00490467">
        <w:t xml:space="preserve">the </w:t>
      </w:r>
      <w:r w:rsidRPr="00490467">
        <w:t>quarterly estimates process</w:t>
      </w:r>
      <w:r w:rsidR="005F0AE4" w:rsidRPr="00490467">
        <w:t xml:space="preserve"> </w:t>
      </w:r>
    </w:p>
    <w:tbl>
      <w:tblPr>
        <w:tblStyle w:val="TableGrid"/>
        <w:tblW w:w="0" w:type="auto"/>
        <w:tblInd w:w="-5" w:type="dxa"/>
        <w:tblLook w:val="04A0" w:firstRow="1" w:lastRow="0" w:firstColumn="1" w:lastColumn="0" w:noHBand="0" w:noVBand="1"/>
      </w:tblPr>
      <w:tblGrid>
        <w:gridCol w:w="1504"/>
        <w:gridCol w:w="1615"/>
        <w:gridCol w:w="1701"/>
        <w:gridCol w:w="1701"/>
        <w:gridCol w:w="1073"/>
        <w:gridCol w:w="1073"/>
        <w:gridCol w:w="1074"/>
      </w:tblGrid>
      <w:tr w:rsidR="004E5BC0" w:rsidRPr="00490467" w:rsidTr="004E5BC0">
        <w:tc>
          <w:tcPr>
            <w:tcW w:w="1504" w:type="dxa"/>
            <w:shd w:val="clear" w:color="auto" w:fill="FFFF00"/>
          </w:tcPr>
          <w:p w:rsidR="004E5BC0" w:rsidRPr="00490467" w:rsidRDefault="004E5BC0" w:rsidP="00490467">
            <w:pPr>
              <w:pStyle w:val="ListParagraph"/>
              <w:spacing w:before="60" w:after="60"/>
              <w:ind w:left="0"/>
              <w:contextualSpacing w:val="0"/>
              <w:rPr>
                <w:b/>
              </w:rPr>
            </w:pPr>
            <w:r w:rsidRPr="00490467">
              <w:rPr>
                <w:b/>
              </w:rPr>
              <w:t>Program</w:t>
            </w:r>
          </w:p>
        </w:tc>
        <w:tc>
          <w:tcPr>
            <w:tcW w:w="1615" w:type="dxa"/>
            <w:shd w:val="clear" w:color="auto" w:fill="FFFF00"/>
          </w:tcPr>
          <w:p w:rsidR="004E5BC0" w:rsidRPr="00490467" w:rsidRDefault="004E5BC0" w:rsidP="00490467">
            <w:pPr>
              <w:pStyle w:val="ListParagraph"/>
              <w:spacing w:before="60" w:after="60"/>
              <w:ind w:left="0"/>
              <w:contextualSpacing w:val="0"/>
              <w:rPr>
                <w:b/>
              </w:rPr>
            </w:pPr>
            <w:r w:rsidRPr="00490467">
              <w:rPr>
                <w:b/>
              </w:rPr>
              <w:t>Measure</w:t>
            </w:r>
          </w:p>
        </w:tc>
        <w:tc>
          <w:tcPr>
            <w:tcW w:w="1701" w:type="dxa"/>
            <w:shd w:val="clear" w:color="auto" w:fill="FFFF00"/>
          </w:tcPr>
          <w:p w:rsidR="004E5BC0" w:rsidRPr="00490467" w:rsidRDefault="004E5BC0" w:rsidP="00490467">
            <w:pPr>
              <w:pStyle w:val="ListParagraph"/>
              <w:spacing w:before="60" w:after="60"/>
              <w:ind w:left="0"/>
              <w:contextualSpacing w:val="0"/>
              <w:rPr>
                <w:b/>
              </w:rPr>
            </w:pPr>
            <w:r w:rsidRPr="00490467">
              <w:rPr>
                <w:b/>
              </w:rPr>
              <w:t>Category C/D</w:t>
            </w:r>
          </w:p>
        </w:tc>
        <w:tc>
          <w:tcPr>
            <w:tcW w:w="1701" w:type="dxa"/>
            <w:shd w:val="clear" w:color="auto" w:fill="FFFF00"/>
          </w:tcPr>
          <w:p w:rsidR="004E5BC0" w:rsidRPr="00490467" w:rsidRDefault="004E5BC0" w:rsidP="00490467">
            <w:pPr>
              <w:pStyle w:val="ListParagraph"/>
              <w:spacing w:before="60" w:after="60"/>
              <w:ind w:left="0"/>
              <w:contextualSpacing w:val="0"/>
              <w:rPr>
                <w:b/>
              </w:rPr>
            </w:pPr>
            <w:r w:rsidRPr="00490467">
              <w:rPr>
                <w:b/>
              </w:rPr>
              <w:t>Total requested</w:t>
            </w:r>
          </w:p>
        </w:tc>
        <w:tc>
          <w:tcPr>
            <w:tcW w:w="1073" w:type="dxa"/>
            <w:shd w:val="clear" w:color="auto" w:fill="FFFF00"/>
          </w:tcPr>
          <w:p w:rsidR="004E5BC0" w:rsidRPr="00490467" w:rsidRDefault="004E5BC0" w:rsidP="00490467">
            <w:pPr>
              <w:pStyle w:val="ListParagraph"/>
              <w:spacing w:before="60" w:after="60"/>
              <w:ind w:left="0"/>
              <w:contextualSpacing w:val="0"/>
              <w:rPr>
                <w:b/>
              </w:rPr>
            </w:pPr>
            <w:r w:rsidRPr="00490467">
              <w:rPr>
                <w:b/>
              </w:rPr>
              <w:t>FY1</w:t>
            </w:r>
          </w:p>
        </w:tc>
        <w:tc>
          <w:tcPr>
            <w:tcW w:w="1073" w:type="dxa"/>
            <w:shd w:val="clear" w:color="auto" w:fill="FFFF00"/>
          </w:tcPr>
          <w:p w:rsidR="004E5BC0" w:rsidRPr="00490467" w:rsidRDefault="004E5BC0" w:rsidP="00490467">
            <w:pPr>
              <w:pStyle w:val="ListParagraph"/>
              <w:spacing w:before="60" w:after="60"/>
              <w:ind w:left="0"/>
              <w:contextualSpacing w:val="0"/>
              <w:rPr>
                <w:b/>
              </w:rPr>
            </w:pPr>
            <w:r w:rsidRPr="00490467">
              <w:rPr>
                <w:b/>
              </w:rPr>
              <w:t>FY2</w:t>
            </w:r>
          </w:p>
        </w:tc>
        <w:tc>
          <w:tcPr>
            <w:tcW w:w="1074" w:type="dxa"/>
            <w:shd w:val="clear" w:color="auto" w:fill="FFFF00"/>
          </w:tcPr>
          <w:p w:rsidR="004E5BC0" w:rsidRPr="00490467" w:rsidRDefault="004E5BC0" w:rsidP="00490467">
            <w:pPr>
              <w:pStyle w:val="ListParagraph"/>
              <w:spacing w:before="60" w:after="60"/>
              <w:ind w:left="0"/>
              <w:contextualSpacing w:val="0"/>
              <w:rPr>
                <w:b/>
              </w:rPr>
            </w:pPr>
            <w:r w:rsidRPr="00490467">
              <w:rPr>
                <w:b/>
              </w:rPr>
              <w:t>FY3</w:t>
            </w:r>
          </w:p>
        </w:tc>
      </w:tr>
      <w:tr w:rsidR="004E5BC0" w:rsidRPr="00490467" w:rsidTr="004E5BC0">
        <w:tc>
          <w:tcPr>
            <w:tcW w:w="1504" w:type="dxa"/>
            <w:shd w:val="clear" w:color="auto" w:fill="FFFF00"/>
          </w:tcPr>
          <w:p w:rsidR="004E5BC0" w:rsidRPr="00490467" w:rsidRDefault="004E5BC0" w:rsidP="00490467">
            <w:pPr>
              <w:pStyle w:val="ListParagraph"/>
              <w:spacing w:before="60" w:after="60"/>
              <w:ind w:left="0"/>
              <w:contextualSpacing w:val="0"/>
              <w:rPr>
                <w:i/>
                <w:sz w:val="20"/>
                <w:szCs w:val="20"/>
              </w:rPr>
            </w:pPr>
            <w:r w:rsidRPr="00490467">
              <w:rPr>
                <w:i/>
                <w:sz w:val="20"/>
                <w:szCs w:val="20"/>
              </w:rPr>
              <w:t>If there is an overarching program</w:t>
            </w:r>
          </w:p>
        </w:tc>
        <w:tc>
          <w:tcPr>
            <w:tcW w:w="1615" w:type="dxa"/>
            <w:shd w:val="clear" w:color="auto" w:fill="FFFF00"/>
          </w:tcPr>
          <w:p w:rsidR="004E5BC0" w:rsidRPr="00490467" w:rsidRDefault="004E5BC0" w:rsidP="00490467">
            <w:pPr>
              <w:pStyle w:val="ListParagraph"/>
              <w:spacing w:before="60" w:after="60"/>
              <w:ind w:left="0"/>
              <w:contextualSpacing w:val="0"/>
              <w:rPr>
                <w:i/>
                <w:sz w:val="20"/>
                <w:szCs w:val="20"/>
              </w:rPr>
            </w:pPr>
            <w:r w:rsidRPr="00490467">
              <w:rPr>
                <w:i/>
                <w:sz w:val="20"/>
                <w:szCs w:val="20"/>
              </w:rPr>
              <w:t>If there are sub-programs or separate components</w:t>
            </w:r>
          </w:p>
        </w:tc>
        <w:tc>
          <w:tcPr>
            <w:tcW w:w="1701" w:type="dxa"/>
            <w:shd w:val="clear" w:color="auto" w:fill="FFFF00"/>
          </w:tcPr>
          <w:p w:rsidR="004E5BC0" w:rsidRPr="00490467" w:rsidRDefault="004E5BC0" w:rsidP="00490467">
            <w:pPr>
              <w:pStyle w:val="ListParagraph"/>
              <w:spacing w:before="60" w:after="60"/>
              <w:ind w:left="0"/>
              <w:contextualSpacing w:val="0"/>
              <w:rPr>
                <w:i/>
                <w:sz w:val="20"/>
                <w:szCs w:val="20"/>
              </w:rPr>
            </w:pPr>
            <w:r w:rsidRPr="00490467">
              <w:rPr>
                <w:i/>
                <w:sz w:val="20"/>
                <w:szCs w:val="20"/>
              </w:rPr>
              <w:t xml:space="preserve">Specify which category </w:t>
            </w:r>
            <w:r w:rsidR="0068134C" w:rsidRPr="00490467">
              <w:rPr>
                <w:i/>
                <w:sz w:val="20"/>
                <w:szCs w:val="20"/>
              </w:rPr>
              <w:t xml:space="preserve">of </w:t>
            </w:r>
            <w:r w:rsidRPr="00490467">
              <w:rPr>
                <w:i/>
                <w:sz w:val="20"/>
                <w:szCs w:val="20"/>
              </w:rPr>
              <w:t>assistance</w:t>
            </w:r>
            <w:r w:rsidR="0068134C" w:rsidRPr="00490467">
              <w:rPr>
                <w:i/>
                <w:sz w:val="20"/>
                <w:szCs w:val="20"/>
              </w:rPr>
              <w:t xml:space="preserve"> it</w:t>
            </w:r>
            <w:r w:rsidRPr="00490467">
              <w:rPr>
                <w:i/>
                <w:sz w:val="20"/>
                <w:szCs w:val="20"/>
              </w:rPr>
              <w:t xml:space="preserve"> is requested under</w:t>
            </w:r>
          </w:p>
        </w:tc>
        <w:tc>
          <w:tcPr>
            <w:tcW w:w="1701" w:type="dxa"/>
            <w:shd w:val="clear" w:color="auto" w:fill="FFFF00"/>
          </w:tcPr>
          <w:p w:rsidR="004E5BC0" w:rsidRPr="00490467" w:rsidRDefault="004E5BC0" w:rsidP="00490467">
            <w:pPr>
              <w:pStyle w:val="ListParagraph"/>
              <w:spacing w:before="60" w:after="60"/>
              <w:ind w:left="0"/>
              <w:contextualSpacing w:val="0"/>
              <w:rPr>
                <w:i/>
                <w:sz w:val="20"/>
                <w:szCs w:val="20"/>
              </w:rPr>
            </w:pPr>
            <w:r w:rsidRPr="00490467">
              <w:rPr>
                <w:i/>
                <w:sz w:val="20"/>
                <w:szCs w:val="20"/>
              </w:rPr>
              <w:t>Total funding being requested</w:t>
            </w:r>
          </w:p>
        </w:tc>
        <w:tc>
          <w:tcPr>
            <w:tcW w:w="3220" w:type="dxa"/>
            <w:gridSpan w:val="3"/>
            <w:shd w:val="clear" w:color="auto" w:fill="FFFF00"/>
          </w:tcPr>
          <w:p w:rsidR="004E5BC0" w:rsidRPr="00490467" w:rsidRDefault="004E5BC0" w:rsidP="00490467">
            <w:pPr>
              <w:pStyle w:val="ListParagraph"/>
              <w:spacing w:before="60" w:after="60"/>
              <w:ind w:left="0"/>
              <w:contextualSpacing w:val="0"/>
              <w:rPr>
                <w:i/>
                <w:sz w:val="20"/>
                <w:szCs w:val="20"/>
              </w:rPr>
            </w:pPr>
            <w:r w:rsidRPr="00490467">
              <w:rPr>
                <w:i/>
                <w:sz w:val="20"/>
                <w:szCs w:val="20"/>
              </w:rPr>
              <w:t>Should include a</w:t>
            </w:r>
            <w:r w:rsidR="00687DF3" w:rsidRPr="00490467">
              <w:rPr>
                <w:i/>
                <w:sz w:val="20"/>
                <w:szCs w:val="20"/>
              </w:rPr>
              <w:t>n estimated</w:t>
            </w:r>
            <w:r w:rsidRPr="00490467">
              <w:rPr>
                <w:i/>
                <w:sz w:val="20"/>
                <w:szCs w:val="20"/>
              </w:rPr>
              <w:t xml:space="preserve"> breakdown of the total requested funding per financial year (as relevant).</w:t>
            </w:r>
          </w:p>
        </w:tc>
      </w:tr>
    </w:tbl>
    <w:p w:rsidR="004E5BC0" w:rsidRPr="00490467" w:rsidRDefault="004E5BC0" w:rsidP="00490467">
      <w:pPr>
        <w:pStyle w:val="ListParagraph"/>
        <w:spacing w:before="180" w:after="120" w:line="257" w:lineRule="auto"/>
        <w:ind w:left="357" w:hanging="357"/>
        <w:contextualSpacing w:val="0"/>
        <w:rPr>
          <w:b/>
        </w:rPr>
      </w:pPr>
    </w:p>
    <w:p w:rsidR="004E5BC0" w:rsidRPr="00490467" w:rsidRDefault="004E5BC0" w:rsidP="00490467">
      <w:pPr>
        <w:rPr>
          <w:b/>
        </w:rPr>
      </w:pPr>
      <w:r w:rsidRPr="00490467">
        <w:rPr>
          <w:b/>
        </w:rPr>
        <w:br w:type="page"/>
      </w:r>
    </w:p>
    <w:p w:rsidR="00841A6E" w:rsidRPr="00490467" w:rsidRDefault="00841A6E" w:rsidP="00490467">
      <w:pPr>
        <w:pStyle w:val="ListParagraph"/>
        <w:spacing w:before="180" w:after="120" w:line="257" w:lineRule="auto"/>
        <w:ind w:left="357" w:hanging="357"/>
        <w:contextualSpacing w:val="0"/>
        <w:rPr>
          <w:b/>
        </w:rPr>
      </w:pPr>
      <w:r w:rsidRPr="00490467">
        <w:rPr>
          <w:b/>
        </w:rPr>
        <w:lastRenderedPageBreak/>
        <w:t>Part 4: Administrative arrangements</w:t>
      </w:r>
    </w:p>
    <w:p w:rsidR="00841A6E" w:rsidRPr="00490467" w:rsidRDefault="00841A6E" w:rsidP="00490467">
      <w:pPr>
        <w:spacing w:before="180" w:after="120"/>
        <w:rPr>
          <w:lang w:val="en-US"/>
        </w:rPr>
      </w:pPr>
      <w:r w:rsidRPr="00490467">
        <w:rPr>
          <w:lang w:val="en-US"/>
        </w:rPr>
        <w:t>In this section the state should:</w:t>
      </w:r>
    </w:p>
    <w:p w:rsidR="00841A6E" w:rsidRPr="00490467" w:rsidRDefault="00841A6E" w:rsidP="00490467">
      <w:pPr>
        <w:pStyle w:val="ListParagraph"/>
        <w:numPr>
          <w:ilvl w:val="0"/>
          <w:numId w:val="23"/>
        </w:numPr>
        <w:spacing w:before="180" w:after="120"/>
        <w:contextualSpacing w:val="0"/>
        <w:rPr>
          <w:lang w:val="en-US"/>
        </w:rPr>
      </w:pPr>
      <w:r w:rsidRPr="00490467">
        <w:rPr>
          <w:lang w:val="en-US"/>
        </w:rPr>
        <w:t>As appropriate, provide advice about:</w:t>
      </w:r>
    </w:p>
    <w:p w:rsidR="00841A6E" w:rsidRPr="00490467" w:rsidRDefault="00841A6E" w:rsidP="00490467">
      <w:pPr>
        <w:pStyle w:val="ListParagraph"/>
        <w:numPr>
          <w:ilvl w:val="1"/>
          <w:numId w:val="23"/>
        </w:numPr>
        <w:spacing w:before="180" w:after="120"/>
        <w:contextualSpacing w:val="0"/>
        <w:rPr>
          <w:lang w:val="en-US"/>
        </w:rPr>
      </w:pPr>
      <w:r w:rsidRPr="00490467">
        <w:rPr>
          <w:lang w:val="en-US"/>
        </w:rPr>
        <w:t>how the initiative will be administered/delivered</w:t>
      </w:r>
    </w:p>
    <w:p w:rsidR="00841A6E" w:rsidRPr="00490467" w:rsidRDefault="00841A6E" w:rsidP="00490467">
      <w:pPr>
        <w:pStyle w:val="ListParagraph"/>
        <w:numPr>
          <w:ilvl w:val="1"/>
          <w:numId w:val="23"/>
        </w:numPr>
        <w:spacing w:before="180" w:after="120"/>
        <w:contextualSpacing w:val="0"/>
        <w:rPr>
          <w:lang w:val="en-US"/>
        </w:rPr>
      </w:pPr>
      <w:r w:rsidRPr="00490467">
        <w:rPr>
          <w:lang w:val="en-US"/>
        </w:rPr>
        <w:t>whether program guidelines are needed/will be developed</w:t>
      </w:r>
    </w:p>
    <w:p w:rsidR="00841A6E" w:rsidRPr="00490467" w:rsidRDefault="00841A6E" w:rsidP="00490467">
      <w:pPr>
        <w:pStyle w:val="ListParagraph"/>
        <w:numPr>
          <w:ilvl w:val="1"/>
          <w:numId w:val="23"/>
        </w:numPr>
        <w:spacing w:before="180" w:after="120"/>
        <w:contextualSpacing w:val="0"/>
        <w:rPr>
          <w:lang w:val="en-US"/>
        </w:rPr>
      </w:pPr>
      <w:r w:rsidRPr="00490467">
        <w:rPr>
          <w:lang w:val="en-US"/>
        </w:rPr>
        <w:t>how the initiative can be accessed, including details of the application, assessment, prioritisation and funding processes</w:t>
      </w:r>
    </w:p>
    <w:p w:rsidR="00841A6E" w:rsidRPr="00490467" w:rsidRDefault="00841A6E" w:rsidP="00490467">
      <w:pPr>
        <w:pStyle w:val="ListParagraph"/>
        <w:numPr>
          <w:ilvl w:val="1"/>
          <w:numId w:val="23"/>
        </w:numPr>
        <w:spacing w:before="180" w:after="120"/>
        <w:contextualSpacing w:val="0"/>
        <w:rPr>
          <w:lang w:val="en-US"/>
        </w:rPr>
      </w:pPr>
      <w:r w:rsidRPr="00490467">
        <w:rPr>
          <w:lang w:val="en-US"/>
        </w:rPr>
        <w:t>the relevant timeframes associated with the initiative</w:t>
      </w:r>
    </w:p>
    <w:p w:rsidR="00841A6E" w:rsidRPr="00490467" w:rsidRDefault="00841A6E" w:rsidP="00490467">
      <w:pPr>
        <w:pStyle w:val="ListParagraph"/>
        <w:numPr>
          <w:ilvl w:val="1"/>
          <w:numId w:val="23"/>
        </w:numPr>
        <w:spacing w:before="180" w:after="120"/>
        <w:contextualSpacing w:val="0"/>
        <w:rPr>
          <w:lang w:val="en-US"/>
        </w:rPr>
      </w:pPr>
      <w:r w:rsidRPr="00490467">
        <w:rPr>
          <w:lang w:val="en-US"/>
        </w:rPr>
        <w:t>the proposed reporting and monitoring/evaluation arrangements, and</w:t>
      </w:r>
    </w:p>
    <w:p w:rsidR="004E5BC0" w:rsidRPr="00490467" w:rsidRDefault="00841A6E" w:rsidP="00490467">
      <w:pPr>
        <w:pStyle w:val="ListParagraph"/>
        <w:numPr>
          <w:ilvl w:val="1"/>
          <w:numId w:val="23"/>
        </w:numPr>
        <w:spacing w:before="180" w:after="120"/>
        <w:contextualSpacing w:val="0"/>
        <w:rPr>
          <w:lang w:val="en-US"/>
        </w:rPr>
      </w:pPr>
      <w:r w:rsidRPr="00490467">
        <w:rPr>
          <w:lang w:val="en-US"/>
        </w:rPr>
        <w:t>how opportunities for joint public announcements will be identified and advised to the Australian Government/</w:t>
      </w:r>
      <w:r w:rsidR="003E006C" w:rsidRPr="00490467">
        <w:rPr>
          <w:lang w:val="en-US"/>
        </w:rPr>
        <w:t>NEMA</w:t>
      </w:r>
      <w:r w:rsidRPr="00490467">
        <w:rPr>
          <w:lang w:val="en-US"/>
        </w:rPr>
        <w:t>.</w:t>
      </w:r>
      <w:r w:rsidR="004E5BC0" w:rsidRPr="00490467">
        <w:rPr>
          <w:lang w:val="en-US"/>
        </w:rPr>
        <w:t xml:space="preserve"> </w:t>
      </w:r>
    </w:p>
    <w:p w:rsidR="00841A6E" w:rsidRPr="00490467" w:rsidRDefault="00841A6E" w:rsidP="00490467">
      <w:pPr>
        <w:pStyle w:val="ListParagraph"/>
        <w:spacing w:before="180" w:after="120" w:line="257" w:lineRule="auto"/>
        <w:ind w:left="357" w:hanging="357"/>
        <w:contextualSpacing w:val="0"/>
        <w:rPr>
          <w:b/>
        </w:rPr>
      </w:pPr>
      <w:r w:rsidRPr="00490467">
        <w:rPr>
          <w:b/>
        </w:rPr>
        <w:t>Part 5: Consultation process</w:t>
      </w:r>
    </w:p>
    <w:p w:rsidR="00841A6E" w:rsidRPr="00490467" w:rsidRDefault="00841A6E" w:rsidP="00490467">
      <w:pPr>
        <w:spacing w:before="180" w:after="120"/>
        <w:rPr>
          <w:lang w:val="en-US"/>
        </w:rPr>
      </w:pPr>
      <w:r w:rsidRPr="00490467">
        <w:rPr>
          <w:lang w:val="en-US"/>
        </w:rPr>
        <w:t>In this section the state should:</w:t>
      </w:r>
    </w:p>
    <w:p w:rsidR="00841A6E" w:rsidRPr="00490467" w:rsidRDefault="00841A6E" w:rsidP="00490467">
      <w:pPr>
        <w:pStyle w:val="ListParagraph"/>
        <w:numPr>
          <w:ilvl w:val="0"/>
          <w:numId w:val="22"/>
        </w:numPr>
        <w:spacing w:before="180" w:after="120"/>
        <w:ind w:left="714" w:hanging="357"/>
        <w:contextualSpacing w:val="0"/>
        <w:rPr>
          <w:lang w:val="en-US"/>
        </w:rPr>
      </w:pPr>
      <w:r w:rsidRPr="00490467">
        <w:rPr>
          <w:lang w:val="en-US"/>
        </w:rPr>
        <w:t>Provide advice about who has been consulted regarding the Category C</w:t>
      </w:r>
      <w:r w:rsidR="00215CCD" w:rsidRPr="00490467">
        <w:rPr>
          <w:lang w:val="en-US"/>
        </w:rPr>
        <w:t>/D</w:t>
      </w:r>
      <w:r w:rsidRPr="00490467">
        <w:rPr>
          <w:lang w:val="en-US"/>
        </w:rPr>
        <w:t xml:space="preserve"> recovery initiative, and why. For example, this could include the community, local government, industry groups and relevant state/Australian Government agencies.</w:t>
      </w:r>
    </w:p>
    <w:p w:rsidR="00841A6E" w:rsidRPr="00490467" w:rsidRDefault="00841A6E" w:rsidP="00490467">
      <w:pPr>
        <w:pStyle w:val="ListParagraph"/>
        <w:spacing w:before="180" w:after="120" w:line="257" w:lineRule="auto"/>
        <w:ind w:left="357" w:hanging="357"/>
        <w:contextualSpacing w:val="0"/>
        <w:rPr>
          <w:b/>
        </w:rPr>
      </w:pPr>
      <w:r w:rsidRPr="00490467">
        <w:rPr>
          <w:b/>
        </w:rPr>
        <w:t>Part 6: Other information</w:t>
      </w:r>
    </w:p>
    <w:p w:rsidR="00841A6E" w:rsidRPr="00490467" w:rsidRDefault="00841A6E" w:rsidP="00490467">
      <w:pPr>
        <w:spacing w:before="180" w:after="120"/>
        <w:rPr>
          <w:lang w:val="en-US"/>
        </w:rPr>
      </w:pPr>
      <w:r w:rsidRPr="00490467">
        <w:rPr>
          <w:lang w:val="en-US"/>
        </w:rPr>
        <w:t>In this section the state should:</w:t>
      </w:r>
    </w:p>
    <w:p w:rsidR="00841A6E" w:rsidRPr="00490467" w:rsidRDefault="00841A6E" w:rsidP="00490467">
      <w:pPr>
        <w:pStyle w:val="ListParagraph"/>
        <w:numPr>
          <w:ilvl w:val="0"/>
          <w:numId w:val="22"/>
        </w:numPr>
        <w:spacing w:before="180" w:after="120"/>
        <w:ind w:left="714" w:hanging="357"/>
        <w:contextualSpacing w:val="0"/>
        <w:rPr>
          <w:lang w:val="en-US"/>
        </w:rPr>
      </w:pPr>
      <w:r w:rsidRPr="00490467">
        <w:rPr>
          <w:lang w:val="en-US"/>
        </w:rPr>
        <w:t>Provide any other additional information to support the Category C</w:t>
      </w:r>
      <w:r w:rsidR="00215CCD" w:rsidRPr="00490467">
        <w:rPr>
          <w:lang w:val="en-US"/>
        </w:rPr>
        <w:t>/D</w:t>
      </w:r>
      <w:r w:rsidRPr="00490467">
        <w:rPr>
          <w:lang w:val="en-US"/>
        </w:rPr>
        <w:t xml:space="preserve"> request. Additional information may be provided as an appendix/attachment to the Category C</w:t>
      </w:r>
      <w:r w:rsidR="00215CCD" w:rsidRPr="00490467">
        <w:rPr>
          <w:lang w:val="en-US"/>
        </w:rPr>
        <w:t>/D</w:t>
      </w:r>
      <w:r w:rsidRPr="00490467">
        <w:rPr>
          <w:lang w:val="en-US"/>
        </w:rPr>
        <w:t xml:space="preserve"> Assistance Request Form</w:t>
      </w:r>
      <w:r w:rsidR="00215CCD" w:rsidRPr="00490467">
        <w:rPr>
          <w:lang w:val="en-US"/>
        </w:rPr>
        <w:t>.</w:t>
      </w:r>
    </w:p>
    <w:p w:rsidR="00841A6E" w:rsidRPr="00490467" w:rsidRDefault="00841A6E" w:rsidP="00490467">
      <w:pPr>
        <w:tabs>
          <w:tab w:val="left" w:pos="8629"/>
        </w:tabs>
        <w:spacing w:before="180" w:after="120"/>
      </w:pPr>
    </w:p>
    <w:p w:rsidR="00841A6E" w:rsidRPr="00490467" w:rsidRDefault="00841A6E" w:rsidP="00490467">
      <w:pPr>
        <w:spacing w:before="180" w:after="120" w:line="257" w:lineRule="auto"/>
        <w:sectPr w:rsidR="00841A6E" w:rsidRPr="00490467" w:rsidSect="00D14F4A">
          <w:headerReference w:type="even" r:id="rId15"/>
          <w:headerReference w:type="default" r:id="rId16"/>
          <w:footerReference w:type="default" r:id="rId17"/>
          <w:headerReference w:type="first" r:id="rId18"/>
          <w:pgSz w:w="11906" w:h="16838"/>
          <w:pgMar w:top="993" w:right="1080" w:bottom="709" w:left="1080" w:header="567" w:footer="144" w:gutter="0"/>
          <w:cols w:space="708"/>
          <w:docGrid w:linePitch="360"/>
        </w:sectPr>
      </w:pPr>
    </w:p>
    <w:p w:rsidR="00841A6E" w:rsidRPr="00490467" w:rsidRDefault="00841A6E" w:rsidP="00490467">
      <w:pPr>
        <w:spacing w:after="0"/>
        <w:jc w:val="center"/>
        <w:rPr>
          <w:b/>
          <w:i/>
          <w:color w:val="FF0000"/>
          <w:sz w:val="28"/>
          <w:lang w:val="en-US"/>
        </w:rPr>
      </w:pPr>
      <w:r w:rsidRPr="00490467">
        <w:rPr>
          <w:b/>
          <w:i/>
          <w:color w:val="FF0000"/>
          <w:sz w:val="28"/>
          <w:lang w:val="en-US"/>
        </w:rPr>
        <w:lastRenderedPageBreak/>
        <w:t>Example of a completed Category C</w:t>
      </w:r>
      <w:r w:rsidR="00215CCD" w:rsidRPr="00490467">
        <w:rPr>
          <w:b/>
          <w:i/>
          <w:color w:val="FF0000"/>
          <w:sz w:val="28"/>
          <w:lang w:val="en-US"/>
        </w:rPr>
        <w:t>/D</w:t>
      </w:r>
      <w:r w:rsidRPr="00490467">
        <w:rPr>
          <w:b/>
          <w:i/>
          <w:color w:val="FF0000"/>
          <w:sz w:val="28"/>
          <w:lang w:val="en-US"/>
        </w:rPr>
        <w:t xml:space="preserve"> Assistance Request Form</w:t>
      </w:r>
    </w:p>
    <w:p w:rsidR="00DB3501" w:rsidRPr="00490467" w:rsidRDefault="00DB3501" w:rsidP="00490467">
      <w:pPr>
        <w:spacing w:before="120" w:after="120"/>
        <w:jc w:val="center"/>
        <w:rPr>
          <w:rFonts w:ascii="Calibri" w:eastAsia="Calibri" w:hAnsi="Calibri" w:cs="Arial"/>
          <w:b/>
          <w:sz w:val="36"/>
          <w:szCs w:val="36"/>
        </w:rPr>
      </w:pPr>
      <w:r w:rsidRPr="00490467">
        <w:rPr>
          <w:rFonts w:ascii="Calibri" w:eastAsia="Calibri" w:hAnsi="Calibri" w:cs="Arial"/>
          <w:b/>
          <w:sz w:val="36"/>
          <w:szCs w:val="36"/>
        </w:rPr>
        <w:t>Disaster Recovery Funding Arrangements (DRFA)</w:t>
      </w:r>
    </w:p>
    <w:p w:rsidR="00DB3501" w:rsidRPr="00490467" w:rsidRDefault="00DB3501" w:rsidP="00490467">
      <w:pPr>
        <w:jc w:val="center"/>
        <w:rPr>
          <w:b/>
          <w:sz w:val="28"/>
          <w:u w:val="single"/>
          <w:lang w:val="en-US"/>
        </w:rPr>
      </w:pPr>
      <w:r w:rsidRPr="00490467">
        <w:rPr>
          <w:rFonts w:ascii="Calibri" w:eastAsia="Calibri" w:hAnsi="Calibri" w:cs="Arial"/>
          <w:b/>
          <w:sz w:val="36"/>
          <w:szCs w:val="36"/>
        </w:rPr>
        <w:t>Category C/D Assistance Request Form</w:t>
      </w:r>
    </w:p>
    <w:p w:rsidR="00841A6E" w:rsidRPr="00490467" w:rsidRDefault="00841A6E" w:rsidP="00490467">
      <w:pPr>
        <w:pStyle w:val="ListParagraph"/>
        <w:spacing w:before="360" w:after="180" w:line="240" w:lineRule="auto"/>
        <w:ind w:left="357" w:hanging="357"/>
        <w:contextualSpacing w:val="0"/>
        <w:rPr>
          <w:rFonts w:cstheme="minorHAnsi"/>
          <w:b/>
        </w:rPr>
      </w:pPr>
      <w:r w:rsidRPr="00490467">
        <w:rPr>
          <w:rFonts w:cstheme="minorHAnsi"/>
          <w:b/>
        </w:rPr>
        <w:t>Part 1: Requested Category C</w:t>
      </w:r>
      <w:r w:rsidR="00215CCD" w:rsidRPr="00490467">
        <w:rPr>
          <w:rFonts w:cstheme="minorHAnsi"/>
          <w:b/>
        </w:rPr>
        <w:t>/D</w:t>
      </w:r>
      <w:r w:rsidRPr="00490467">
        <w:rPr>
          <w:rFonts w:cstheme="minorHAnsi"/>
          <w:b/>
        </w:rPr>
        <w:t xml:space="preserve"> recovery initiative</w:t>
      </w:r>
    </w:p>
    <w:tbl>
      <w:tblPr>
        <w:tblStyle w:val="TableGrid"/>
        <w:tblW w:w="0" w:type="auto"/>
        <w:tblLook w:val="04A0" w:firstRow="1" w:lastRow="0" w:firstColumn="1" w:lastColumn="0" w:noHBand="0" w:noVBand="1"/>
      </w:tblPr>
      <w:tblGrid>
        <w:gridCol w:w="2405"/>
        <w:gridCol w:w="7331"/>
      </w:tblGrid>
      <w:tr w:rsidR="00D045E9" w:rsidRPr="00490467" w:rsidTr="00996251">
        <w:tc>
          <w:tcPr>
            <w:tcW w:w="2405" w:type="dxa"/>
          </w:tcPr>
          <w:p w:rsidR="00D045E9" w:rsidRPr="00490467" w:rsidRDefault="00D045E9" w:rsidP="00490467">
            <w:pPr>
              <w:autoSpaceDE w:val="0"/>
              <w:autoSpaceDN w:val="0"/>
              <w:adjustRightInd w:val="0"/>
              <w:spacing w:before="40" w:after="80"/>
              <w:rPr>
                <w:rFonts w:cstheme="minorHAnsi"/>
              </w:rPr>
            </w:pPr>
            <w:r w:rsidRPr="00490467">
              <w:rPr>
                <w:rFonts w:cstheme="minorHAnsi"/>
              </w:rPr>
              <w:t>Name/title of initiative</w:t>
            </w:r>
          </w:p>
        </w:tc>
        <w:tc>
          <w:tcPr>
            <w:tcW w:w="7331" w:type="dxa"/>
          </w:tcPr>
          <w:p w:rsidR="00D045E9" w:rsidRPr="00490467" w:rsidRDefault="00D045E9" w:rsidP="00490467">
            <w:pPr>
              <w:autoSpaceDE w:val="0"/>
              <w:autoSpaceDN w:val="0"/>
              <w:adjustRightInd w:val="0"/>
              <w:spacing w:before="40" w:after="80"/>
              <w:rPr>
                <w:rFonts w:cstheme="minorHAnsi"/>
              </w:rPr>
            </w:pPr>
            <w:r w:rsidRPr="00490467">
              <w:rPr>
                <w:rFonts w:cstheme="minorHAnsi"/>
              </w:rPr>
              <w:t>Repairs to flood damaged community and recreational assets</w:t>
            </w:r>
          </w:p>
        </w:tc>
      </w:tr>
      <w:tr w:rsidR="00D045E9" w:rsidRPr="00490467" w:rsidTr="00996251">
        <w:tc>
          <w:tcPr>
            <w:tcW w:w="2405" w:type="dxa"/>
          </w:tcPr>
          <w:p w:rsidR="00D045E9" w:rsidRPr="00490467" w:rsidRDefault="00D045E9" w:rsidP="00490467">
            <w:pPr>
              <w:autoSpaceDE w:val="0"/>
              <w:autoSpaceDN w:val="0"/>
              <w:adjustRightInd w:val="0"/>
              <w:spacing w:before="40" w:after="80"/>
              <w:rPr>
                <w:rFonts w:cstheme="minorHAnsi"/>
              </w:rPr>
            </w:pPr>
            <w:r w:rsidRPr="00490467">
              <w:rPr>
                <w:rFonts w:cstheme="minorHAnsi"/>
              </w:rPr>
              <w:t>AGRN and name of event</w:t>
            </w:r>
          </w:p>
        </w:tc>
        <w:tc>
          <w:tcPr>
            <w:tcW w:w="7331" w:type="dxa"/>
          </w:tcPr>
          <w:p w:rsidR="00D045E9" w:rsidRPr="00490467" w:rsidRDefault="00D045E9" w:rsidP="00490467">
            <w:pPr>
              <w:autoSpaceDE w:val="0"/>
              <w:autoSpaceDN w:val="0"/>
              <w:adjustRightInd w:val="0"/>
              <w:spacing w:before="40" w:after="80"/>
              <w:rPr>
                <w:rFonts w:cstheme="minorHAnsi"/>
              </w:rPr>
            </w:pPr>
          </w:p>
        </w:tc>
      </w:tr>
      <w:tr w:rsidR="00D045E9" w:rsidRPr="00490467" w:rsidTr="00996251">
        <w:tc>
          <w:tcPr>
            <w:tcW w:w="2405" w:type="dxa"/>
          </w:tcPr>
          <w:p w:rsidR="00D045E9" w:rsidRPr="00490467" w:rsidRDefault="00D045E9" w:rsidP="00490467">
            <w:pPr>
              <w:autoSpaceDE w:val="0"/>
              <w:autoSpaceDN w:val="0"/>
              <w:adjustRightInd w:val="0"/>
              <w:spacing w:before="40" w:after="80"/>
              <w:rPr>
                <w:rFonts w:cstheme="minorHAnsi"/>
              </w:rPr>
            </w:pPr>
            <w:r w:rsidRPr="00490467">
              <w:rPr>
                <w:rFonts w:cstheme="minorHAnsi"/>
              </w:rPr>
              <w:t>Type of assistance and who will receive support/benefit</w:t>
            </w:r>
          </w:p>
        </w:tc>
        <w:tc>
          <w:tcPr>
            <w:tcW w:w="7331" w:type="dxa"/>
          </w:tcPr>
          <w:p w:rsidR="00D045E9" w:rsidRPr="00490467" w:rsidRDefault="00D045E9" w:rsidP="00490467">
            <w:pPr>
              <w:autoSpaceDE w:val="0"/>
              <w:autoSpaceDN w:val="0"/>
              <w:adjustRightInd w:val="0"/>
              <w:spacing w:before="40" w:after="80"/>
              <w:rPr>
                <w:rFonts w:cstheme="minorHAnsi"/>
              </w:rPr>
            </w:pPr>
            <w:r w:rsidRPr="00490467">
              <w:rPr>
                <w:rFonts w:cstheme="minorHAnsi"/>
              </w:rPr>
              <w:t>Direct funding to specified councils</w:t>
            </w:r>
          </w:p>
        </w:tc>
      </w:tr>
      <w:tr w:rsidR="00D045E9" w:rsidRPr="00490467" w:rsidTr="00996251">
        <w:tc>
          <w:tcPr>
            <w:tcW w:w="2405" w:type="dxa"/>
          </w:tcPr>
          <w:p w:rsidR="00D045E9" w:rsidRPr="00490467" w:rsidRDefault="00D045E9" w:rsidP="00490467">
            <w:pPr>
              <w:autoSpaceDE w:val="0"/>
              <w:autoSpaceDN w:val="0"/>
              <w:adjustRightInd w:val="0"/>
              <w:spacing w:before="40" w:after="80"/>
              <w:rPr>
                <w:rFonts w:cstheme="minorHAnsi"/>
              </w:rPr>
            </w:pPr>
            <w:r w:rsidRPr="00490467">
              <w:rPr>
                <w:rFonts w:cstheme="minorHAnsi"/>
              </w:rPr>
              <w:t>Amount of funding being requested</w:t>
            </w:r>
          </w:p>
        </w:tc>
        <w:tc>
          <w:tcPr>
            <w:tcW w:w="7331" w:type="dxa"/>
          </w:tcPr>
          <w:p w:rsidR="00D045E9" w:rsidRPr="00490467" w:rsidRDefault="00D045E9" w:rsidP="00490467">
            <w:pPr>
              <w:autoSpaceDE w:val="0"/>
              <w:autoSpaceDN w:val="0"/>
              <w:adjustRightInd w:val="0"/>
              <w:spacing w:before="40" w:after="80"/>
              <w:rPr>
                <w:rFonts w:cstheme="minorHAnsi"/>
              </w:rPr>
            </w:pPr>
            <w:r w:rsidRPr="00490467">
              <w:rPr>
                <w:rFonts w:cstheme="minorHAnsi"/>
              </w:rPr>
              <w:t>$10.2 million, comprising:</w:t>
            </w:r>
          </w:p>
          <w:p w:rsidR="00D045E9" w:rsidRPr="00490467" w:rsidRDefault="00D045E9" w:rsidP="00490467">
            <w:pPr>
              <w:pStyle w:val="ListParagraph"/>
              <w:numPr>
                <w:ilvl w:val="0"/>
                <w:numId w:val="25"/>
              </w:numPr>
              <w:autoSpaceDE w:val="0"/>
              <w:autoSpaceDN w:val="0"/>
              <w:adjustRightInd w:val="0"/>
              <w:spacing w:before="40" w:after="80"/>
              <w:contextualSpacing w:val="0"/>
              <w:rPr>
                <w:rFonts w:cstheme="minorHAnsi"/>
              </w:rPr>
            </w:pPr>
            <w:r w:rsidRPr="00490467">
              <w:rPr>
                <w:rFonts w:cstheme="minorHAnsi"/>
              </w:rPr>
              <w:t>$10 million for asset repairs</w:t>
            </w:r>
          </w:p>
          <w:p w:rsidR="00D045E9" w:rsidRPr="00490467" w:rsidRDefault="00D045E9" w:rsidP="00490467">
            <w:pPr>
              <w:pStyle w:val="ListParagraph"/>
              <w:numPr>
                <w:ilvl w:val="0"/>
                <w:numId w:val="25"/>
              </w:numPr>
              <w:autoSpaceDE w:val="0"/>
              <w:autoSpaceDN w:val="0"/>
              <w:adjustRightInd w:val="0"/>
              <w:spacing w:before="40" w:after="80"/>
              <w:contextualSpacing w:val="0"/>
              <w:rPr>
                <w:rFonts w:cstheme="minorHAnsi"/>
              </w:rPr>
            </w:pPr>
            <w:r w:rsidRPr="00490467">
              <w:rPr>
                <w:rFonts w:cstheme="minorHAnsi"/>
              </w:rPr>
              <w:t>$0.2 million for monitoring and evaluation</w:t>
            </w:r>
          </w:p>
        </w:tc>
      </w:tr>
      <w:tr w:rsidR="00D045E9" w:rsidRPr="00490467" w:rsidTr="00996251">
        <w:tc>
          <w:tcPr>
            <w:tcW w:w="2405" w:type="dxa"/>
          </w:tcPr>
          <w:p w:rsidR="00D045E9" w:rsidRPr="00490467" w:rsidRDefault="00D045E9" w:rsidP="00490467">
            <w:pPr>
              <w:autoSpaceDE w:val="0"/>
              <w:autoSpaceDN w:val="0"/>
              <w:adjustRightInd w:val="0"/>
              <w:spacing w:before="40" w:after="80"/>
              <w:rPr>
                <w:rFonts w:cstheme="minorHAnsi"/>
              </w:rPr>
            </w:pPr>
            <w:r w:rsidRPr="00490467">
              <w:rPr>
                <w:rFonts w:cstheme="minorHAnsi"/>
              </w:rPr>
              <w:t>Description of initiative, including: relevant amounts/levels of support; how the assistance will be provided/delivered; and eligibility criteria</w:t>
            </w:r>
          </w:p>
        </w:tc>
        <w:tc>
          <w:tcPr>
            <w:tcW w:w="7331" w:type="dxa"/>
          </w:tcPr>
          <w:p w:rsidR="00D045E9" w:rsidRPr="00490467" w:rsidRDefault="00D045E9" w:rsidP="00490467">
            <w:pPr>
              <w:autoSpaceDE w:val="0"/>
              <w:autoSpaceDN w:val="0"/>
              <w:adjustRightInd w:val="0"/>
              <w:spacing w:before="40" w:after="80"/>
              <w:rPr>
                <w:rFonts w:cstheme="minorHAnsi"/>
              </w:rPr>
            </w:pPr>
            <w:r w:rsidRPr="00490467">
              <w:rPr>
                <w:rFonts w:cstheme="minorHAnsi"/>
              </w:rPr>
              <w:t>The state</w:t>
            </w:r>
            <w:r w:rsidR="00521803" w:rsidRPr="00490467">
              <w:rPr>
                <w:rFonts w:cstheme="minorHAnsi"/>
              </w:rPr>
              <w:t>/territory</w:t>
            </w:r>
            <w:r w:rsidRPr="00490467">
              <w:rPr>
                <w:rFonts w:cstheme="minorHAnsi"/>
              </w:rPr>
              <w:t xml:space="preserve"> will provide funding directly to councils X, Y and Z to assist them to clean-up and repair flood damaged community and recreational assets, including walking trails, mountain bike tracks, public parks, sportsgrounds, reserves and playgrounds. The level of funding that each council will receive is outlined below. Under this initiative it will be a requirement that councils: 1) own the assets being repaired; 2) can provide evidence of flood damage; and 3) ensure clean-up activities and repairs are appropriate and cost-effective. </w:t>
            </w:r>
          </w:p>
        </w:tc>
      </w:tr>
      <w:tr w:rsidR="00D045E9" w:rsidRPr="00490467" w:rsidTr="00996251">
        <w:tc>
          <w:tcPr>
            <w:tcW w:w="2405" w:type="dxa"/>
          </w:tcPr>
          <w:p w:rsidR="00D045E9" w:rsidRPr="00490467" w:rsidRDefault="00D045E9" w:rsidP="00490467">
            <w:pPr>
              <w:autoSpaceDE w:val="0"/>
              <w:autoSpaceDN w:val="0"/>
              <w:adjustRightInd w:val="0"/>
              <w:spacing w:before="40" w:after="80"/>
              <w:rPr>
                <w:rFonts w:cstheme="minorHAnsi"/>
              </w:rPr>
            </w:pPr>
            <w:r w:rsidRPr="00490467">
              <w:rPr>
                <w:rFonts w:cstheme="minorHAnsi"/>
              </w:rPr>
              <w:t>Locations where the initiative will be made available/provided</w:t>
            </w:r>
          </w:p>
        </w:tc>
        <w:tc>
          <w:tcPr>
            <w:tcW w:w="7331" w:type="dxa"/>
          </w:tcPr>
          <w:p w:rsidR="00D045E9" w:rsidRPr="00490467" w:rsidRDefault="00D045E9" w:rsidP="00490467">
            <w:pPr>
              <w:autoSpaceDE w:val="0"/>
              <w:autoSpaceDN w:val="0"/>
              <w:adjustRightInd w:val="0"/>
              <w:spacing w:before="40" w:after="80"/>
              <w:rPr>
                <w:rFonts w:cstheme="minorHAnsi"/>
              </w:rPr>
            </w:pPr>
            <w:r w:rsidRPr="00490467">
              <w:rPr>
                <w:rFonts w:cstheme="minorHAnsi"/>
              </w:rPr>
              <w:t>The local government areas (LGAs) of:</w:t>
            </w:r>
          </w:p>
          <w:p w:rsidR="00D045E9" w:rsidRPr="00490467" w:rsidRDefault="00D045E9" w:rsidP="00490467">
            <w:pPr>
              <w:pStyle w:val="ListParagraph"/>
              <w:numPr>
                <w:ilvl w:val="0"/>
                <w:numId w:val="25"/>
              </w:numPr>
              <w:autoSpaceDE w:val="0"/>
              <w:autoSpaceDN w:val="0"/>
              <w:adjustRightInd w:val="0"/>
              <w:spacing w:before="40" w:after="80"/>
              <w:contextualSpacing w:val="0"/>
              <w:rPr>
                <w:rFonts w:cstheme="minorHAnsi"/>
              </w:rPr>
            </w:pPr>
            <w:r w:rsidRPr="00490467">
              <w:rPr>
                <w:rFonts w:cstheme="minorHAnsi"/>
              </w:rPr>
              <w:t>X</w:t>
            </w:r>
          </w:p>
          <w:p w:rsidR="00D045E9" w:rsidRPr="00490467" w:rsidRDefault="00D045E9" w:rsidP="00490467">
            <w:pPr>
              <w:pStyle w:val="ListParagraph"/>
              <w:numPr>
                <w:ilvl w:val="0"/>
                <w:numId w:val="25"/>
              </w:numPr>
              <w:autoSpaceDE w:val="0"/>
              <w:autoSpaceDN w:val="0"/>
              <w:adjustRightInd w:val="0"/>
              <w:spacing w:before="40" w:after="80"/>
              <w:contextualSpacing w:val="0"/>
              <w:rPr>
                <w:rFonts w:cstheme="minorHAnsi"/>
              </w:rPr>
            </w:pPr>
            <w:r w:rsidRPr="00490467">
              <w:rPr>
                <w:rFonts w:cstheme="minorHAnsi"/>
              </w:rPr>
              <w:t>Y</w:t>
            </w:r>
          </w:p>
          <w:p w:rsidR="00D045E9" w:rsidRPr="00490467" w:rsidRDefault="00D045E9" w:rsidP="00490467">
            <w:pPr>
              <w:pStyle w:val="ListParagraph"/>
              <w:numPr>
                <w:ilvl w:val="0"/>
                <w:numId w:val="25"/>
              </w:numPr>
              <w:autoSpaceDE w:val="0"/>
              <w:autoSpaceDN w:val="0"/>
              <w:adjustRightInd w:val="0"/>
              <w:spacing w:before="40" w:after="80"/>
              <w:contextualSpacing w:val="0"/>
              <w:rPr>
                <w:rFonts w:cstheme="minorHAnsi"/>
              </w:rPr>
            </w:pPr>
            <w:r w:rsidRPr="00490467">
              <w:rPr>
                <w:rFonts w:cstheme="minorHAnsi"/>
              </w:rPr>
              <w:t>Z</w:t>
            </w:r>
          </w:p>
        </w:tc>
      </w:tr>
      <w:tr w:rsidR="00D045E9" w:rsidRPr="00490467" w:rsidTr="00996251">
        <w:tc>
          <w:tcPr>
            <w:tcW w:w="2405" w:type="dxa"/>
          </w:tcPr>
          <w:p w:rsidR="00D045E9" w:rsidRPr="00490467" w:rsidRDefault="00D045E9" w:rsidP="00490467">
            <w:pPr>
              <w:autoSpaceDE w:val="0"/>
              <w:autoSpaceDN w:val="0"/>
              <w:adjustRightInd w:val="0"/>
              <w:spacing w:before="40" w:after="80"/>
              <w:rPr>
                <w:rFonts w:cstheme="minorHAnsi"/>
              </w:rPr>
            </w:pPr>
            <w:r w:rsidRPr="00490467">
              <w:rPr>
                <w:rFonts w:cstheme="minorHAnsi"/>
              </w:rPr>
              <w:t xml:space="preserve">State administering agency and contact </w:t>
            </w:r>
          </w:p>
        </w:tc>
        <w:tc>
          <w:tcPr>
            <w:tcW w:w="7331" w:type="dxa"/>
          </w:tcPr>
          <w:p w:rsidR="00D045E9" w:rsidRPr="00490467" w:rsidRDefault="00521803" w:rsidP="00490467">
            <w:pPr>
              <w:autoSpaceDE w:val="0"/>
              <w:autoSpaceDN w:val="0"/>
              <w:adjustRightInd w:val="0"/>
              <w:spacing w:before="40" w:after="80"/>
              <w:rPr>
                <w:rFonts w:cstheme="minorHAnsi"/>
              </w:rPr>
            </w:pPr>
            <w:r w:rsidRPr="00490467">
              <w:rPr>
                <w:rFonts w:cstheme="minorHAnsi"/>
              </w:rPr>
              <w:t>The Department of XX</w:t>
            </w:r>
            <w:r w:rsidR="00FE2A22" w:rsidRPr="00490467">
              <w:rPr>
                <w:rFonts w:cstheme="minorHAnsi"/>
              </w:rPr>
              <w:br/>
            </w:r>
            <w:r w:rsidR="00D045E9" w:rsidRPr="00490467">
              <w:rPr>
                <w:rFonts w:cstheme="minorHAnsi"/>
              </w:rPr>
              <w:t xml:space="preserve">Name, position, branch/division, contact details (email and phone) </w:t>
            </w:r>
          </w:p>
        </w:tc>
      </w:tr>
    </w:tbl>
    <w:p w:rsidR="00841A6E" w:rsidRPr="00490467" w:rsidRDefault="00841A6E" w:rsidP="00490467">
      <w:pPr>
        <w:pStyle w:val="ListParagraph"/>
        <w:spacing w:before="240" w:after="120" w:line="240" w:lineRule="auto"/>
        <w:ind w:left="357" w:hanging="357"/>
        <w:contextualSpacing w:val="0"/>
        <w:rPr>
          <w:rFonts w:cstheme="minorHAnsi"/>
          <w:b/>
        </w:rPr>
      </w:pPr>
      <w:r w:rsidRPr="00490467">
        <w:rPr>
          <w:rFonts w:cstheme="minorHAnsi"/>
          <w:b/>
        </w:rPr>
        <w:t>Part 2: Recovery needs</w:t>
      </w:r>
    </w:p>
    <w:p w:rsidR="00841A6E" w:rsidRPr="00490467" w:rsidRDefault="00841A6E" w:rsidP="00490467">
      <w:pPr>
        <w:spacing w:before="180" w:after="120" w:line="240" w:lineRule="auto"/>
        <w:rPr>
          <w:rFonts w:cstheme="minorHAnsi"/>
        </w:rPr>
      </w:pPr>
      <w:r w:rsidRPr="00490467">
        <w:rPr>
          <w:rFonts w:cstheme="minorHAnsi"/>
        </w:rPr>
        <w:t xml:space="preserve">The floods have caused significant damage to infrastructure and the environment across large parts of the state/region. The worst affected regions/communities include A and B. </w:t>
      </w:r>
      <w:r w:rsidR="007B663B" w:rsidRPr="00490467">
        <w:rPr>
          <w:rFonts w:cstheme="minorHAnsi"/>
          <w:i/>
        </w:rPr>
        <w:t>[</w:t>
      </w:r>
      <w:r w:rsidRPr="00490467">
        <w:rPr>
          <w:rFonts w:cstheme="minorHAnsi"/>
          <w:i/>
        </w:rPr>
        <w:t>Include contextual advice about the affected regions/communities, including the demographics. For example, the regions/communities are: remote; relatively disadvantaged; and well known for their environmental assets, which attract significant numbers of visitors each year</w:t>
      </w:r>
      <w:r w:rsidR="007B663B" w:rsidRPr="00490467">
        <w:rPr>
          <w:rFonts w:cstheme="minorHAnsi"/>
          <w:i/>
        </w:rPr>
        <w:t>].</w:t>
      </w:r>
      <w:r w:rsidRPr="00490467">
        <w:rPr>
          <w:rFonts w:cstheme="minorHAnsi"/>
        </w:rPr>
        <w:t xml:space="preserve"> Impact assessments are ongoing, however preliminary reports suggest that damage costs across the built and environmental recovery domains could be in the order of $XX million. </w:t>
      </w:r>
    </w:p>
    <w:p w:rsidR="00841A6E" w:rsidRPr="00490467" w:rsidRDefault="00841A6E" w:rsidP="00490467">
      <w:pPr>
        <w:spacing w:before="180" w:after="120" w:line="240" w:lineRule="auto"/>
        <w:rPr>
          <w:rFonts w:cstheme="minorHAnsi"/>
        </w:rPr>
      </w:pPr>
      <w:r w:rsidRPr="00490467">
        <w:rPr>
          <w:rFonts w:cstheme="minorHAnsi"/>
        </w:rPr>
        <w:t xml:space="preserve">There has been extensive flood damage to council owned community and recreational assets in the LGAs of X, Y and Z. Damaged assets include walking trails, mountain bike tracks, public parks, sportsgrounds, reserves and playgrounds. </w:t>
      </w:r>
      <w:r w:rsidRPr="00490467">
        <w:rPr>
          <w:rFonts w:cstheme="minorHAnsi"/>
          <w:lang w:val="en-US"/>
        </w:rPr>
        <w:t xml:space="preserve">Repairing damaged community and recreational facilities is essential to restoring </w:t>
      </w:r>
      <w:r w:rsidRPr="00490467">
        <w:rPr>
          <w:rFonts w:cstheme="minorHAnsi"/>
          <w:lang w:val="en-US"/>
        </w:rPr>
        <w:lastRenderedPageBreak/>
        <w:t>social and community networks, which is an important component of disaster recovery. It also helps the economic recovery of local businesses who rely on these assets for tourism and visitors.</w:t>
      </w:r>
    </w:p>
    <w:p w:rsidR="00841A6E" w:rsidRPr="00490467" w:rsidRDefault="007B663B" w:rsidP="00490467">
      <w:pPr>
        <w:spacing w:before="180" w:after="120" w:line="240" w:lineRule="auto"/>
        <w:rPr>
          <w:rFonts w:cstheme="minorHAnsi"/>
        </w:rPr>
      </w:pPr>
      <w:r w:rsidRPr="00490467">
        <w:rPr>
          <w:rFonts w:cstheme="minorHAnsi"/>
          <w:i/>
        </w:rPr>
        <w:t>[</w:t>
      </w:r>
      <w:r w:rsidR="00841A6E" w:rsidRPr="00490467">
        <w:rPr>
          <w:rFonts w:cstheme="minorHAnsi"/>
          <w:i/>
        </w:rPr>
        <w:t xml:space="preserve">Include advice about specific flood damaged assets, including their location and how they are used by the community and/or local businesses. For example, Council X has advised that approximately 50 km of mountain bike tracks in the XXX National Park have been washed out or damaged by floodwaters. These tracks are used by approximately </w:t>
      </w:r>
      <w:r w:rsidR="00A21D83" w:rsidRPr="00490467">
        <w:rPr>
          <w:rFonts w:cstheme="minorHAnsi"/>
          <w:i/>
        </w:rPr>
        <w:t>XX</w:t>
      </w:r>
      <w:r w:rsidR="00841A6E" w:rsidRPr="00490467">
        <w:rPr>
          <w:rFonts w:cstheme="minorHAnsi"/>
          <w:i/>
        </w:rPr>
        <w:t> riders each year, which helps to stimulate an estimated $X</w:t>
      </w:r>
      <w:r w:rsidR="00A21D83" w:rsidRPr="00490467">
        <w:rPr>
          <w:rFonts w:cstheme="minorHAnsi"/>
          <w:i/>
        </w:rPr>
        <w:t>X</w:t>
      </w:r>
      <w:r w:rsidR="00841A6E" w:rsidRPr="00490467">
        <w:rPr>
          <w:rFonts w:cstheme="minorHAnsi"/>
          <w:i/>
        </w:rPr>
        <w:t xml:space="preserve"> economic benefit to the local economy. For example, the XXX oval is used by </w:t>
      </w:r>
      <w:r w:rsidR="00FE2A22" w:rsidRPr="00490467">
        <w:rPr>
          <w:rFonts w:cstheme="minorHAnsi"/>
          <w:i/>
        </w:rPr>
        <w:t>XX</w:t>
      </w:r>
      <w:r w:rsidR="00841A6E" w:rsidRPr="00490467">
        <w:rPr>
          <w:rFonts w:cstheme="minorHAnsi"/>
          <w:i/>
        </w:rPr>
        <w:t xml:space="preserve"> local sporting clubs. As appropriate, also include advice about the historic/cultural significance of specific flood damaged assets. For example, the XXX oval hosts the annual fair, wh</w:t>
      </w:r>
      <w:r w:rsidRPr="00490467">
        <w:rPr>
          <w:rFonts w:cstheme="minorHAnsi"/>
          <w:i/>
        </w:rPr>
        <w:t>ich has been running since 19XX</w:t>
      </w:r>
      <w:r w:rsidR="0032269E" w:rsidRPr="00490467">
        <w:rPr>
          <w:rFonts w:cstheme="minorHAnsi"/>
          <w:i/>
        </w:rPr>
        <w:t>.</w:t>
      </w:r>
      <w:r w:rsidRPr="00490467">
        <w:rPr>
          <w:rFonts w:cstheme="minorHAnsi"/>
          <w:i/>
        </w:rPr>
        <w:t>]</w:t>
      </w:r>
    </w:p>
    <w:p w:rsidR="00841A6E" w:rsidRPr="00490467" w:rsidRDefault="00841A6E" w:rsidP="00490467">
      <w:pPr>
        <w:spacing w:before="180" w:after="120" w:line="240" w:lineRule="auto"/>
        <w:rPr>
          <w:rFonts w:cstheme="minorHAnsi"/>
          <w:lang w:val="en-US"/>
        </w:rPr>
      </w:pPr>
      <w:r w:rsidRPr="00490467">
        <w:rPr>
          <w:rFonts w:cstheme="minorHAnsi"/>
          <w:lang w:val="en-US"/>
        </w:rPr>
        <w:t>Costs associated with repairing community and recreational assets and are not eligible to be claimed under standard DRFA Category B provisions. There are no other existing available programs/grants that could be used to fund the clean-up and repairs. In accordance with Guideline 3 the DRFA Determination, funding to repair community and recreational assets may be provided under a Category C Community Recovery Fund, subject to the Prime Minister’s approval.</w:t>
      </w:r>
    </w:p>
    <w:p w:rsidR="00841A6E" w:rsidRPr="00490467" w:rsidRDefault="00841A6E" w:rsidP="00490467">
      <w:pPr>
        <w:pStyle w:val="ListParagraph"/>
        <w:spacing w:before="180" w:after="120" w:line="240" w:lineRule="auto"/>
        <w:ind w:left="0"/>
        <w:contextualSpacing w:val="0"/>
        <w:rPr>
          <w:rFonts w:cstheme="minorHAnsi"/>
          <w:lang w:val="en-US"/>
        </w:rPr>
      </w:pPr>
      <w:r w:rsidRPr="00490467">
        <w:rPr>
          <w:rFonts w:cstheme="minorHAnsi"/>
        </w:rPr>
        <w:t xml:space="preserve">The state </w:t>
      </w:r>
      <w:r w:rsidR="007B663B" w:rsidRPr="00490467">
        <w:rPr>
          <w:rFonts w:cstheme="minorHAnsi"/>
          <w:i/>
        </w:rPr>
        <w:t>[</w:t>
      </w:r>
      <w:r w:rsidRPr="00490467">
        <w:rPr>
          <w:rFonts w:cstheme="minorHAnsi"/>
          <w:i/>
        </w:rPr>
        <w:t>through XXX process</w:t>
      </w:r>
      <w:r w:rsidR="007B663B" w:rsidRPr="00490467">
        <w:rPr>
          <w:rFonts w:cstheme="minorHAnsi"/>
          <w:i/>
        </w:rPr>
        <w:t>]</w:t>
      </w:r>
      <w:r w:rsidRPr="00490467">
        <w:rPr>
          <w:rFonts w:cstheme="minorHAnsi"/>
          <w:i/>
        </w:rPr>
        <w:t xml:space="preserve"> </w:t>
      </w:r>
      <w:r w:rsidRPr="00490467">
        <w:rPr>
          <w:rFonts w:cstheme="minorHAnsi"/>
        </w:rPr>
        <w:t>confirms that councils X, Y and Z do not have financial capacity to clean-up and repair the flood damaged community and recreational assets without additional funding from the Commonwealth and the state government. Disaster affected communities within these LGAs will struggle to recover if these important flood damaged assets cannot be repaired in a timely manner.</w:t>
      </w:r>
    </w:p>
    <w:p w:rsidR="00841A6E" w:rsidRPr="00490467" w:rsidRDefault="00841A6E" w:rsidP="00490467">
      <w:pPr>
        <w:pStyle w:val="ListParagraph"/>
        <w:spacing w:before="240" w:after="120" w:line="240" w:lineRule="auto"/>
        <w:ind w:left="357" w:hanging="357"/>
        <w:contextualSpacing w:val="0"/>
        <w:rPr>
          <w:rFonts w:cstheme="minorHAnsi"/>
          <w:b/>
        </w:rPr>
      </w:pPr>
      <w:r w:rsidRPr="00490467">
        <w:rPr>
          <w:rFonts w:cstheme="minorHAnsi"/>
          <w:b/>
        </w:rPr>
        <w:t>Part 3: Cost</w:t>
      </w:r>
    </w:p>
    <w:p w:rsidR="00841A6E" w:rsidRPr="00490467" w:rsidRDefault="00841A6E" w:rsidP="00490467">
      <w:pPr>
        <w:spacing w:before="180" w:after="0" w:line="240" w:lineRule="auto"/>
        <w:rPr>
          <w:rFonts w:cstheme="minorHAnsi"/>
        </w:rPr>
      </w:pPr>
      <w:r w:rsidRPr="00490467">
        <w:rPr>
          <w:rFonts w:cstheme="minorHAnsi"/>
        </w:rPr>
        <w:t xml:space="preserve">The total cost of the initiative is $10.2 million. This amount will be shared equally by the Commonwealth ($5.1 million) and the state ($5.1 million). </w:t>
      </w:r>
    </w:p>
    <w:p w:rsidR="00841A6E" w:rsidRPr="00490467" w:rsidRDefault="00841A6E" w:rsidP="00490467">
      <w:pPr>
        <w:spacing w:before="180" w:after="0" w:line="240" w:lineRule="auto"/>
        <w:rPr>
          <w:rFonts w:cstheme="minorHAnsi"/>
        </w:rPr>
      </w:pPr>
      <w:r w:rsidRPr="00490467">
        <w:rPr>
          <w:rFonts w:cstheme="minorHAnsi"/>
        </w:rPr>
        <w:t>The following council funding allocations are based on damage assessments and estimated clean-up and repair costs, which have been verified by the state:</w:t>
      </w:r>
    </w:p>
    <w:p w:rsidR="00841A6E" w:rsidRPr="00490467" w:rsidRDefault="00841A6E" w:rsidP="00490467">
      <w:pPr>
        <w:pStyle w:val="ListParagraph"/>
        <w:numPr>
          <w:ilvl w:val="0"/>
          <w:numId w:val="26"/>
        </w:numPr>
        <w:spacing w:after="0" w:line="240" w:lineRule="auto"/>
        <w:ind w:left="714" w:hanging="357"/>
        <w:contextualSpacing w:val="0"/>
        <w:rPr>
          <w:rFonts w:cstheme="minorHAnsi"/>
        </w:rPr>
      </w:pPr>
      <w:r w:rsidRPr="00490467">
        <w:rPr>
          <w:rFonts w:cstheme="minorHAnsi"/>
        </w:rPr>
        <w:t>Council X ($4 million)</w:t>
      </w:r>
    </w:p>
    <w:p w:rsidR="00841A6E" w:rsidRPr="00490467" w:rsidRDefault="00841A6E" w:rsidP="00490467">
      <w:pPr>
        <w:pStyle w:val="ListParagraph"/>
        <w:numPr>
          <w:ilvl w:val="0"/>
          <w:numId w:val="26"/>
        </w:numPr>
        <w:spacing w:after="0" w:line="240" w:lineRule="auto"/>
        <w:ind w:left="714" w:hanging="357"/>
        <w:contextualSpacing w:val="0"/>
        <w:rPr>
          <w:rFonts w:cstheme="minorHAnsi"/>
        </w:rPr>
      </w:pPr>
      <w:r w:rsidRPr="00490467">
        <w:rPr>
          <w:rFonts w:cstheme="minorHAnsi"/>
        </w:rPr>
        <w:t>Council Y ($3 million), and</w:t>
      </w:r>
    </w:p>
    <w:p w:rsidR="00841A6E" w:rsidRPr="00490467" w:rsidRDefault="00841A6E" w:rsidP="00490467">
      <w:pPr>
        <w:pStyle w:val="ListParagraph"/>
        <w:numPr>
          <w:ilvl w:val="0"/>
          <w:numId w:val="26"/>
        </w:numPr>
        <w:spacing w:after="120" w:line="240" w:lineRule="auto"/>
        <w:ind w:left="714" w:hanging="357"/>
        <w:contextualSpacing w:val="0"/>
        <w:rPr>
          <w:rFonts w:cstheme="minorHAnsi"/>
        </w:rPr>
      </w:pPr>
      <w:r w:rsidRPr="00490467">
        <w:rPr>
          <w:rFonts w:cstheme="minorHAnsi"/>
        </w:rPr>
        <w:t>Council Z ($3 million).</w:t>
      </w:r>
    </w:p>
    <w:p w:rsidR="00FE2A22" w:rsidRPr="00490467" w:rsidRDefault="00FE2A22" w:rsidP="00490467">
      <w:pPr>
        <w:autoSpaceDE w:val="0"/>
        <w:autoSpaceDN w:val="0"/>
        <w:adjustRightInd w:val="0"/>
        <w:spacing w:after="180" w:line="240" w:lineRule="auto"/>
        <w:rPr>
          <w:rFonts w:cstheme="minorHAnsi"/>
          <w:i/>
        </w:rPr>
      </w:pPr>
      <w:r w:rsidRPr="00490467">
        <w:rPr>
          <w:rFonts w:eastAsia="CIDFont+F3" w:cstheme="minorHAnsi"/>
          <w:i/>
        </w:rPr>
        <w:t>[Include advice about any administrative costs proposed to be claimed.]</w:t>
      </w:r>
    </w:p>
    <w:p w:rsidR="00841A6E" w:rsidRPr="00490467" w:rsidRDefault="00841A6E" w:rsidP="00490467">
      <w:pPr>
        <w:spacing w:before="180" w:after="120" w:line="240" w:lineRule="auto"/>
        <w:rPr>
          <w:rFonts w:cstheme="minorHAnsi"/>
        </w:rPr>
      </w:pPr>
      <w:r w:rsidRPr="00490467">
        <w:rPr>
          <w:rFonts w:cstheme="minorHAnsi"/>
          <w:u w:val="single"/>
        </w:rPr>
        <w:t>Attachment X</w:t>
      </w:r>
      <w:r w:rsidRPr="00490467">
        <w:rPr>
          <w:rFonts w:cstheme="minorHAnsi"/>
        </w:rPr>
        <w:t xml:space="preserve"> provides a cost breakdown of the flood damaged community and recreational assets, which will be cleaned-up and repaired under this initiative, by LGA. </w:t>
      </w:r>
    </w:p>
    <w:p w:rsidR="00841A6E" w:rsidRPr="00490467" w:rsidRDefault="00841A6E" w:rsidP="00490467">
      <w:pPr>
        <w:spacing w:before="180" w:after="120" w:line="240" w:lineRule="auto"/>
        <w:rPr>
          <w:rFonts w:cstheme="minorHAnsi"/>
        </w:rPr>
      </w:pPr>
      <w:r w:rsidRPr="00490467">
        <w:rPr>
          <w:rFonts w:cstheme="minorHAnsi"/>
        </w:rPr>
        <w:t>In accordance with the requirements of the DRFA, $0.2 million has been allocated for the state to undertake monitoring and evaluation. This will be undertaken in accordance with the national monitoring and evaluation framework. The final monitoring and evaluation report will be shared with the Commonwealth.</w:t>
      </w:r>
    </w:p>
    <w:tbl>
      <w:tblPr>
        <w:tblStyle w:val="TableGrid"/>
        <w:tblW w:w="0" w:type="auto"/>
        <w:tblInd w:w="-5" w:type="dxa"/>
        <w:tblLook w:val="04A0" w:firstRow="1" w:lastRow="0" w:firstColumn="1" w:lastColumn="0" w:noHBand="0" w:noVBand="1"/>
      </w:tblPr>
      <w:tblGrid>
        <w:gridCol w:w="1560"/>
        <w:gridCol w:w="1508"/>
        <w:gridCol w:w="1670"/>
        <w:gridCol w:w="1679"/>
        <w:gridCol w:w="1127"/>
        <w:gridCol w:w="1127"/>
        <w:gridCol w:w="1070"/>
      </w:tblGrid>
      <w:tr w:rsidR="004E5BC0" w:rsidRPr="00490467" w:rsidTr="00687DF3">
        <w:tc>
          <w:tcPr>
            <w:tcW w:w="1560" w:type="dxa"/>
            <w:shd w:val="clear" w:color="auto" w:fill="FFFF00"/>
          </w:tcPr>
          <w:p w:rsidR="004E5BC0" w:rsidRPr="00490467" w:rsidRDefault="004E5BC0" w:rsidP="00490467">
            <w:pPr>
              <w:pStyle w:val="ListParagraph"/>
              <w:spacing w:before="60" w:after="60"/>
              <w:ind w:left="0"/>
              <w:contextualSpacing w:val="0"/>
              <w:rPr>
                <w:b/>
              </w:rPr>
            </w:pPr>
            <w:r w:rsidRPr="00490467">
              <w:rPr>
                <w:b/>
              </w:rPr>
              <w:t>Program</w:t>
            </w:r>
          </w:p>
        </w:tc>
        <w:tc>
          <w:tcPr>
            <w:tcW w:w="1508" w:type="dxa"/>
            <w:shd w:val="clear" w:color="auto" w:fill="FFFF00"/>
          </w:tcPr>
          <w:p w:rsidR="004E5BC0" w:rsidRPr="00490467" w:rsidRDefault="004E5BC0" w:rsidP="00490467">
            <w:pPr>
              <w:pStyle w:val="ListParagraph"/>
              <w:spacing w:before="60" w:after="60"/>
              <w:ind w:left="0"/>
              <w:contextualSpacing w:val="0"/>
              <w:rPr>
                <w:b/>
              </w:rPr>
            </w:pPr>
            <w:r w:rsidRPr="00490467">
              <w:rPr>
                <w:b/>
              </w:rPr>
              <w:t>Measure</w:t>
            </w:r>
          </w:p>
        </w:tc>
        <w:tc>
          <w:tcPr>
            <w:tcW w:w="1670" w:type="dxa"/>
            <w:shd w:val="clear" w:color="auto" w:fill="FFFF00"/>
          </w:tcPr>
          <w:p w:rsidR="004E5BC0" w:rsidRPr="00490467" w:rsidRDefault="004E5BC0" w:rsidP="00490467">
            <w:pPr>
              <w:pStyle w:val="ListParagraph"/>
              <w:spacing w:before="60" w:after="60"/>
              <w:ind w:left="0"/>
              <w:contextualSpacing w:val="0"/>
              <w:rPr>
                <w:b/>
              </w:rPr>
            </w:pPr>
            <w:r w:rsidRPr="00490467">
              <w:rPr>
                <w:b/>
              </w:rPr>
              <w:t>Category C/D</w:t>
            </w:r>
          </w:p>
        </w:tc>
        <w:tc>
          <w:tcPr>
            <w:tcW w:w="1679" w:type="dxa"/>
            <w:shd w:val="clear" w:color="auto" w:fill="FFFF00"/>
          </w:tcPr>
          <w:p w:rsidR="004E5BC0" w:rsidRPr="00490467" w:rsidRDefault="004E5BC0" w:rsidP="00490467">
            <w:pPr>
              <w:pStyle w:val="ListParagraph"/>
              <w:spacing w:before="60" w:after="60"/>
              <w:ind w:left="0"/>
              <w:contextualSpacing w:val="0"/>
              <w:rPr>
                <w:b/>
              </w:rPr>
            </w:pPr>
            <w:r w:rsidRPr="00490467">
              <w:rPr>
                <w:b/>
              </w:rPr>
              <w:t>Total requested</w:t>
            </w:r>
          </w:p>
        </w:tc>
        <w:tc>
          <w:tcPr>
            <w:tcW w:w="1127" w:type="dxa"/>
            <w:shd w:val="clear" w:color="auto" w:fill="FFFF00"/>
          </w:tcPr>
          <w:p w:rsidR="004E5BC0" w:rsidRPr="00490467" w:rsidRDefault="00687DF3" w:rsidP="00490467">
            <w:pPr>
              <w:pStyle w:val="ListParagraph"/>
              <w:spacing w:before="60" w:after="60"/>
              <w:ind w:left="0"/>
              <w:contextualSpacing w:val="0"/>
              <w:rPr>
                <w:b/>
              </w:rPr>
            </w:pPr>
            <w:r w:rsidRPr="00490467">
              <w:rPr>
                <w:b/>
              </w:rPr>
              <w:t>2022/23</w:t>
            </w:r>
          </w:p>
        </w:tc>
        <w:tc>
          <w:tcPr>
            <w:tcW w:w="1127" w:type="dxa"/>
            <w:shd w:val="clear" w:color="auto" w:fill="FFFF00"/>
          </w:tcPr>
          <w:p w:rsidR="004E5BC0" w:rsidRPr="00490467" w:rsidRDefault="00687DF3" w:rsidP="00490467">
            <w:pPr>
              <w:pStyle w:val="ListParagraph"/>
              <w:spacing w:before="60" w:after="60"/>
              <w:ind w:left="0"/>
              <w:contextualSpacing w:val="0"/>
              <w:rPr>
                <w:b/>
              </w:rPr>
            </w:pPr>
            <w:r w:rsidRPr="00490467">
              <w:rPr>
                <w:b/>
              </w:rPr>
              <w:t>2023/24</w:t>
            </w:r>
          </w:p>
        </w:tc>
        <w:tc>
          <w:tcPr>
            <w:tcW w:w="1070" w:type="dxa"/>
            <w:shd w:val="clear" w:color="auto" w:fill="FFFF00"/>
          </w:tcPr>
          <w:p w:rsidR="004E5BC0" w:rsidRPr="00490467" w:rsidRDefault="00687DF3" w:rsidP="00490467">
            <w:pPr>
              <w:pStyle w:val="ListParagraph"/>
              <w:spacing w:before="60" w:after="60"/>
              <w:ind w:left="0"/>
              <w:contextualSpacing w:val="0"/>
              <w:rPr>
                <w:b/>
              </w:rPr>
            </w:pPr>
            <w:r w:rsidRPr="00490467">
              <w:rPr>
                <w:b/>
              </w:rPr>
              <w:t>2024/25</w:t>
            </w:r>
          </w:p>
        </w:tc>
      </w:tr>
      <w:tr w:rsidR="004E5BC0" w:rsidRPr="00490467" w:rsidTr="00687DF3">
        <w:tc>
          <w:tcPr>
            <w:tcW w:w="1560" w:type="dxa"/>
            <w:shd w:val="clear" w:color="auto" w:fill="FFFF00"/>
          </w:tcPr>
          <w:p w:rsidR="004E5BC0" w:rsidRPr="00490467" w:rsidRDefault="00C06E32" w:rsidP="00490467">
            <w:pPr>
              <w:pStyle w:val="ListParagraph"/>
              <w:spacing w:before="60" w:after="60"/>
              <w:ind w:left="0"/>
              <w:contextualSpacing w:val="0"/>
              <w:rPr>
                <w:sz w:val="20"/>
                <w:szCs w:val="20"/>
              </w:rPr>
            </w:pPr>
            <w:r w:rsidRPr="00490467">
              <w:rPr>
                <w:sz w:val="20"/>
                <w:szCs w:val="20"/>
              </w:rPr>
              <w:t>Council funding</w:t>
            </w:r>
          </w:p>
        </w:tc>
        <w:tc>
          <w:tcPr>
            <w:tcW w:w="1508" w:type="dxa"/>
            <w:shd w:val="clear" w:color="auto" w:fill="FFFF00"/>
          </w:tcPr>
          <w:p w:rsidR="004E5BC0" w:rsidRPr="00490467" w:rsidRDefault="004E5BC0" w:rsidP="00490467">
            <w:pPr>
              <w:pStyle w:val="ListParagraph"/>
              <w:spacing w:before="60" w:after="60"/>
              <w:ind w:left="0"/>
              <w:contextualSpacing w:val="0"/>
              <w:rPr>
                <w:sz w:val="20"/>
                <w:szCs w:val="20"/>
              </w:rPr>
            </w:pPr>
          </w:p>
        </w:tc>
        <w:tc>
          <w:tcPr>
            <w:tcW w:w="1670" w:type="dxa"/>
            <w:shd w:val="clear" w:color="auto" w:fill="FFFF00"/>
          </w:tcPr>
          <w:p w:rsidR="004E5BC0" w:rsidRPr="00490467" w:rsidRDefault="00C06E32" w:rsidP="00490467">
            <w:pPr>
              <w:pStyle w:val="ListParagraph"/>
              <w:spacing w:before="60" w:after="60"/>
              <w:ind w:left="0"/>
              <w:contextualSpacing w:val="0"/>
              <w:rPr>
                <w:sz w:val="20"/>
                <w:szCs w:val="20"/>
              </w:rPr>
            </w:pPr>
            <w:r w:rsidRPr="00490467">
              <w:rPr>
                <w:sz w:val="20"/>
                <w:szCs w:val="20"/>
              </w:rPr>
              <w:t>D</w:t>
            </w:r>
          </w:p>
        </w:tc>
        <w:tc>
          <w:tcPr>
            <w:tcW w:w="1679" w:type="dxa"/>
            <w:shd w:val="clear" w:color="auto" w:fill="FFFF00"/>
          </w:tcPr>
          <w:p w:rsidR="004E5BC0" w:rsidRPr="00490467" w:rsidRDefault="00C06E32" w:rsidP="00490467">
            <w:pPr>
              <w:pStyle w:val="ListParagraph"/>
              <w:spacing w:before="60" w:after="60"/>
              <w:ind w:left="0"/>
              <w:contextualSpacing w:val="0"/>
              <w:jc w:val="right"/>
              <w:rPr>
                <w:sz w:val="20"/>
                <w:szCs w:val="20"/>
              </w:rPr>
            </w:pPr>
            <w:r w:rsidRPr="00490467">
              <w:rPr>
                <w:sz w:val="20"/>
                <w:szCs w:val="20"/>
              </w:rPr>
              <w:t>$10,200,000</w:t>
            </w:r>
          </w:p>
        </w:tc>
        <w:tc>
          <w:tcPr>
            <w:tcW w:w="1127" w:type="dxa"/>
            <w:shd w:val="clear" w:color="auto" w:fill="FFFF00"/>
          </w:tcPr>
          <w:p w:rsidR="004E5BC0" w:rsidRPr="00490467" w:rsidRDefault="00C06E32" w:rsidP="00490467">
            <w:pPr>
              <w:pStyle w:val="ListParagraph"/>
              <w:spacing w:before="60" w:after="60"/>
              <w:ind w:left="0"/>
              <w:contextualSpacing w:val="0"/>
              <w:jc w:val="right"/>
              <w:rPr>
                <w:sz w:val="20"/>
                <w:szCs w:val="20"/>
              </w:rPr>
            </w:pPr>
            <w:r w:rsidRPr="00490467">
              <w:rPr>
                <w:sz w:val="20"/>
                <w:szCs w:val="20"/>
              </w:rPr>
              <w:t>$7,186,000</w:t>
            </w:r>
          </w:p>
        </w:tc>
        <w:tc>
          <w:tcPr>
            <w:tcW w:w="1127" w:type="dxa"/>
            <w:shd w:val="clear" w:color="auto" w:fill="FFFF00"/>
          </w:tcPr>
          <w:p w:rsidR="004E5BC0" w:rsidRPr="00490467" w:rsidRDefault="00C06E32" w:rsidP="00490467">
            <w:pPr>
              <w:pStyle w:val="ListParagraph"/>
              <w:spacing w:before="60" w:after="60"/>
              <w:ind w:left="0"/>
              <w:contextualSpacing w:val="0"/>
              <w:jc w:val="right"/>
              <w:rPr>
                <w:sz w:val="20"/>
                <w:szCs w:val="20"/>
              </w:rPr>
            </w:pPr>
            <w:r w:rsidRPr="00490467">
              <w:rPr>
                <w:sz w:val="20"/>
                <w:szCs w:val="20"/>
              </w:rPr>
              <w:t>$3,014,000</w:t>
            </w:r>
          </w:p>
        </w:tc>
        <w:tc>
          <w:tcPr>
            <w:tcW w:w="1070" w:type="dxa"/>
            <w:shd w:val="clear" w:color="auto" w:fill="FFFF00"/>
          </w:tcPr>
          <w:p w:rsidR="004E5BC0" w:rsidRPr="00490467" w:rsidRDefault="00C06E32" w:rsidP="00490467">
            <w:pPr>
              <w:pStyle w:val="ListParagraph"/>
              <w:spacing w:before="60" w:after="60"/>
              <w:ind w:left="0"/>
              <w:contextualSpacing w:val="0"/>
              <w:jc w:val="right"/>
              <w:rPr>
                <w:sz w:val="20"/>
                <w:szCs w:val="20"/>
              </w:rPr>
            </w:pPr>
            <w:r w:rsidRPr="00490467">
              <w:rPr>
                <w:sz w:val="20"/>
                <w:szCs w:val="20"/>
              </w:rPr>
              <w:t>$0</w:t>
            </w:r>
          </w:p>
        </w:tc>
      </w:tr>
    </w:tbl>
    <w:p w:rsidR="00841A6E" w:rsidRPr="00490467" w:rsidRDefault="00841A6E" w:rsidP="00490467">
      <w:pPr>
        <w:pStyle w:val="ListParagraph"/>
        <w:spacing w:before="240" w:after="120" w:line="240" w:lineRule="auto"/>
        <w:ind w:left="357" w:hanging="357"/>
        <w:contextualSpacing w:val="0"/>
        <w:rPr>
          <w:rFonts w:cstheme="minorHAnsi"/>
          <w:b/>
        </w:rPr>
      </w:pPr>
      <w:r w:rsidRPr="00490467">
        <w:rPr>
          <w:rFonts w:cstheme="minorHAnsi"/>
          <w:b/>
        </w:rPr>
        <w:t>Part 4: Administrative arrangements</w:t>
      </w:r>
    </w:p>
    <w:p w:rsidR="00841A6E" w:rsidRPr="00490467" w:rsidRDefault="00841A6E" w:rsidP="00490467">
      <w:pPr>
        <w:spacing w:before="180" w:after="120" w:line="240" w:lineRule="auto"/>
        <w:rPr>
          <w:rFonts w:cstheme="minorHAnsi"/>
        </w:rPr>
      </w:pPr>
      <w:r w:rsidRPr="00490467">
        <w:rPr>
          <w:rFonts w:cstheme="minorHAnsi"/>
        </w:rPr>
        <w:t xml:space="preserve">Funding will be provided directly from the state to councils via funding agreements </w:t>
      </w:r>
      <w:r w:rsidR="007B663B" w:rsidRPr="00490467">
        <w:rPr>
          <w:rFonts w:cstheme="minorHAnsi"/>
          <w:i/>
        </w:rPr>
        <w:t>[</w:t>
      </w:r>
      <w:r w:rsidRPr="00490467">
        <w:rPr>
          <w:rFonts w:cstheme="minorHAnsi"/>
          <w:i/>
        </w:rPr>
        <w:t>include specific details of the funding agreements or attach an example</w:t>
      </w:r>
      <w:r w:rsidR="0032269E" w:rsidRPr="00490467">
        <w:rPr>
          <w:rFonts w:cstheme="minorHAnsi"/>
          <w:i/>
        </w:rPr>
        <w:t>]</w:t>
      </w:r>
      <w:r w:rsidRPr="00490467">
        <w:rPr>
          <w:rFonts w:cstheme="minorHAnsi"/>
        </w:rPr>
        <w:t xml:space="preserve">. Councils receiving funding will be required to provide quarterly progress reports to the state </w:t>
      </w:r>
      <w:r w:rsidR="0032269E" w:rsidRPr="00490467">
        <w:rPr>
          <w:rFonts w:cstheme="minorHAnsi"/>
          <w:i/>
        </w:rPr>
        <w:t>[</w:t>
      </w:r>
      <w:r w:rsidRPr="00490467">
        <w:rPr>
          <w:rFonts w:cstheme="minorHAnsi"/>
          <w:i/>
        </w:rPr>
        <w:t>a standardised template could be developed</w:t>
      </w:r>
      <w:r w:rsidR="007B663B" w:rsidRPr="00490467">
        <w:rPr>
          <w:rFonts w:cstheme="minorHAnsi"/>
          <w:i/>
        </w:rPr>
        <w:t>]</w:t>
      </w:r>
      <w:r w:rsidRPr="00490467">
        <w:rPr>
          <w:rFonts w:cstheme="minorHAnsi"/>
        </w:rPr>
        <w:t xml:space="preserve">. The state will provide these reports to the Commonwealth for visibility and to help identify appropriate opportunities for public announcements. </w:t>
      </w:r>
    </w:p>
    <w:p w:rsidR="00841A6E" w:rsidRPr="00490467" w:rsidRDefault="00841A6E" w:rsidP="00490467">
      <w:pPr>
        <w:spacing w:before="180" w:after="0" w:line="240" w:lineRule="auto"/>
        <w:rPr>
          <w:rFonts w:cstheme="minorHAnsi"/>
        </w:rPr>
      </w:pPr>
      <w:r w:rsidRPr="00490467">
        <w:rPr>
          <w:rFonts w:cstheme="minorHAnsi"/>
        </w:rPr>
        <w:lastRenderedPageBreak/>
        <w:t>All community and recreational assets repair works are to be completed by 30 June 20XX. The state will seek reimbursement of the Commonwealth’s funding contribution through the normal DRFA claims process. For DRFA audit and assurance purposes, councils will be required to keep appropriate evidence/documentation to demonstrate that:</w:t>
      </w:r>
    </w:p>
    <w:p w:rsidR="00841A6E" w:rsidRPr="00490467" w:rsidRDefault="00841A6E" w:rsidP="00490467">
      <w:pPr>
        <w:pStyle w:val="ListParagraph"/>
        <w:numPr>
          <w:ilvl w:val="0"/>
          <w:numId w:val="24"/>
        </w:numPr>
        <w:spacing w:after="0" w:line="240" w:lineRule="auto"/>
        <w:ind w:left="714" w:hanging="357"/>
        <w:contextualSpacing w:val="0"/>
        <w:rPr>
          <w:rFonts w:cstheme="minorHAnsi"/>
          <w:lang w:val="en-US"/>
        </w:rPr>
      </w:pPr>
      <w:r w:rsidRPr="00490467">
        <w:rPr>
          <w:rFonts w:cstheme="minorHAnsi"/>
          <w:lang w:val="en-US"/>
        </w:rPr>
        <w:t>the community and recreational assets being cleaned-up and repaired under this initiative were damaged as a direct result of AGRN XXX</w:t>
      </w:r>
    </w:p>
    <w:p w:rsidR="00841A6E" w:rsidRPr="00490467" w:rsidRDefault="00841A6E" w:rsidP="00490467">
      <w:pPr>
        <w:pStyle w:val="ListParagraph"/>
        <w:numPr>
          <w:ilvl w:val="0"/>
          <w:numId w:val="24"/>
        </w:numPr>
        <w:spacing w:after="0" w:line="240" w:lineRule="auto"/>
        <w:ind w:left="714" w:hanging="357"/>
        <w:contextualSpacing w:val="0"/>
        <w:rPr>
          <w:rFonts w:cstheme="minorHAnsi"/>
          <w:lang w:val="en-US"/>
        </w:rPr>
      </w:pPr>
      <w:r w:rsidRPr="00490467">
        <w:rPr>
          <w:rFonts w:cstheme="minorHAnsi"/>
          <w:lang w:val="en-US"/>
        </w:rPr>
        <w:t>the assets being cleaned-up and repaired are owned by council</w:t>
      </w:r>
    </w:p>
    <w:p w:rsidR="00841A6E" w:rsidRPr="00490467" w:rsidRDefault="00841A6E" w:rsidP="00490467">
      <w:pPr>
        <w:pStyle w:val="ListParagraph"/>
        <w:numPr>
          <w:ilvl w:val="0"/>
          <w:numId w:val="24"/>
        </w:numPr>
        <w:spacing w:after="0" w:line="240" w:lineRule="auto"/>
        <w:ind w:left="714" w:hanging="357"/>
        <w:contextualSpacing w:val="0"/>
        <w:rPr>
          <w:rFonts w:cstheme="minorHAnsi"/>
          <w:lang w:val="en-US"/>
        </w:rPr>
      </w:pPr>
      <w:r w:rsidRPr="00490467">
        <w:rPr>
          <w:rFonts w:cstheme="minorHAnsi"/>
          <w:lang w:val="en-US"/>
        </w:rPr>
        <w:t>the repair works being undertaken are cost-effective and appropriate</w:t>
      </w:r>
    </w:p>
    <w:p w:rsidR="00841A6E" w:rsidRPr="00490467" w:rsidRDefault="00841A6E" w:rsidP="00490467">
      <w:pPr>
        <w:pStyle w:val="ListParagraph"/>
        <w:numPr>
          <w:ilvl w:val="0"/>
          <w:numId w:val="24"/>
        </w:numPr>
        <w:spacing w:after="0" w:line="240" w:lineRule="auto"/>
        <w:ind w:left="714" w:hanging="357"/>
        <w:contextualSpacing w:val="0"/>
        <w:rPr>
          <w:rFonts w:cstheme="minorHAnsi"/>
          <w:lang w:val="en-US"/>
        </w:rPr>
      </w:pPr>
      <w:r w:rsidRPr="00490467">
        <w:rPr>
          <w:rFonts w:cstheme="minorHAnsi"/>
          <w:lang w:val="en-US"/>
        </w:rPr>
        <w:t>funding can be reconciled to eligible clean-up activities and repair works, and</w:t>
      </w:r>
    </w:p>
    <w:p w:rsidR="00841A6E" w:rsidRPr="00490467" w:rsidRDefault="00841A6E" w:rsidP="00490467">
      <w:pPr>
        <w:pStyle w:val="ListParagraph"/>
        <w:numPr>
          <w:ilvl w:val="0"/>
          <w:numId w:val="24"/>
        </w:numPr>
        <w:spacing w:after="120" w:line="240" w:lineRule="auto"/>
        <w:ind w:left="714" w:hanging="357"/>
        <w:contextualSpacing w:val="0"/>
        <w:rPr>
          <w:rFonts w:cstheme="minorHAnsi"/>
          <w:lang w:val="en-US"/>
        </w:rPr>
      </w:pPr>
      <w:r w:rsidRPr="00490467">
        <w:rPr>
          <w:rFonts w:cstheme="minorHAnsi"/>
          <w:lang w:val="en-US"/>
        </w:rPr>
        <w:t>funding has not been used for any costs that could be recovered through insurance.</w:t>
      </w:r>
    </w:p>
    <w:p w:rsidR="00841A6E" w:rsidRPr="00490467" w:rsidRDefault="00841A6E" w:rsidP="00490467">
      <w:pPr>
        <w:pStyle w:val="ListParagraph"/>
        <w:spacing w:before="240" w:after="120" w:line="240" w:lineRule="auto"/>
        <w:ind w:left="357" w:hanging="357"/>
        <w:contextualSpacing w:val="0"/>
        <w:rPr>
          <w:rFonts w:cstheme="minorHAnsi"/>
          <w:b/>
        </w:rPr>
      </w:pPr>
      <w:r w:rsidRPr="00490467">
        <w:rPr>
          <w:rFonts w:cstheme="minorHAnsi"/>
          <w:b/>
        </w:rPr>
        <w:t>Part 5: Consultation process</w:t>
      </w:r>
    </w:p>
    <w:p w:rsidR="00841A6E" w:rsidRPr="00490467" w:rsidRDefault="00841A6E" w:rsidP="00490467">
      <w:pPr>
        <w:spacing w:before="180" w:after="0" w:line="240" w:lineRule="auto"/>
        <w:rPr>
          <w:rFonts w:cstheme="minorHAnsi"/>
        </w:rPr>
      </w:pPr>
      <w:r w:rsidRPr="00490467">
        <w:rPr>
          <w:rFonts w:cstheme="minorHAnsi"/>
        </w:rPr>
        <w:t>The following stakeholders were consulted regarding this initiative:</w:t>
      </w:r>
    </w:p>
    <w:p w:rsidR="00841A6E" w:rsidRPr="00490467" w:rsidRDefault="00841A6E" w:rsidP="00490467">
      <w:pPr>
        <w:pStyle w:val="ListParagraph"/>
        <w:numPr>
          <w:ilvl w:val="0"/>
          <w:numId w:val="24"/>
        </w:numPr>
        <w:spacing w:after="0" w:line="240" w:lineRule="auto"/>
        <w:ind w:left="714" w:hanging="357"/>
        <w:contextualSpacing w:val="0"/>
        <w:rPr>
          <w:rFonts w:cstheme="minorHAnsi"/>
          <w:lang w:val="en-US"/>
        </w:rPr>
      </w:pPr>
      <w:r w:rsidRPr="00490467">
        <w:rPr>
          <w:rFonts w:cstheme="minorHAnsi"/>
          <w:lang w:val="en-US"/>
        </w:rPr>
        <w:t>Councils X, Y and Z to identify flood damage community and recreational assets in their LGA.</w:t>
      </w:r>
    </w:p>
    <w:p w:rsidR="00841A6E" w:rsidRPr="00490467" w:rsidRDefault="00841A6E" w:rsidP="00490467">
      <w:pPr>
        <w:pStyle w:val="ListParagraph"/>
        <w:numPr>
          <w:ilvl w:val="0"/>
          <w:numId w:val="24"/>
        </w:numPr>
        <w:spacing w:after="0" w:line="240" w:lineRule="auto"/>
        <w:ind w:left="714" w:hanging="357"/>
        <w:contextualSpacing w:val="0"/>
        <w:rPr>
          <w:rFonts w:cstheme="minorHAnsi"/>
          <w:lang w:val="en-US"/>
        </w:rPr>
      </w:pPr>
      <w:r w:rsidRPr="00490467">
        <w:rPr>
          <w:rFonts w:cstheme="minorHAnsi"/>
          <w:lang w:val="en-US"/>
        </w:rPr>
        <w:t>The Department of X to confirm damage and verify the appropriateness of the estimated clean-up and repair costs.</w:t>
      </w:r>
    </w:p>
    <w:p w:rsidR="00841A6E" w:rsidRPr="00490467" w:rsidRDefault="00841A6E" w:rsidP="00490467">
      <w:pPr>
        <w:pStyle w:val="ListParagraph"/>
        <w:numPr>
          <w:ilvl w:val="0"/>
          <w:numId w:val="24"/>
        </w:numPr>
        <w:spacing w:after="120" w:line="240" w:lineRule="auto"/>
        <w:ind w:left="714" w:hanging="357"/>
        <w:contextualSpacing w:val="0"/>
        <w:rPr>
          <w:rFonts w:cstheme="minorHAnsi"/>
          <w:lang w:val="en-US"/>
        </w:rPr>
      </w:pPr>
      <w:r w:rsidRPr="00490467">
        <w:rPr>
          <w:rFonts w:cstheme="minorHAnsi"/>
          <w:lang w:val="en-US"/>
        </w:rPr>
        <w:t>Community groups who regularly use the flood damaged community and recreational assets.</w:t>
      </w:r>
    </w:p>
    <w:p w:rsidR="00841A6E" w:rsidRPr="00490467" w:rsidRDefault="00841A6E" w:rsidP="00490467">
      <w:pPr>
        <w:pStyle w:val="ListParagraph"/>
        <w:spacing w:before="240" w:after="120" w:line="240" w:lineRule="auto"/>
        <w:ind w:left="357" w:hanging="357"/>
        <w:contextualSpacing w:val="0"/>
        <w:rPr>
          <w:rFonts w:cstheme="minorHAnsi"/>
          <w:b/>
        </w:rPr>
      </w:pPr>
      <w:r w:rsidRPr="00490467">
        <w:rPr>
          <w:rFonts w:cstheme="minorHAnsi"/>
          <w:b/>
        </w:rPr>
        <w:t>Part 6: Other information</w:t>
      </w:r>
    </w:p>
    <w:p w:rsidR="00841A6E" w:rsidRPr="00490467" w:rsidRDefault="00DB3501" w:rsidP="00490467">
      <w:pPr>
        <w:spacing w:line="240" w:lineRule="auto"/>
        <w:rPr>
          <w:rFonts w:cstheme="minorHAnsi"/>
        </w:rPr>
      </w:pPr>
      <w:r w:rsidRPr="00490467">
        <w:rPr>
          <w:rFonts w:cstheme="minorHAnsi"/>
        </w:rPr>
        <w:t xml:space="preserve">The table below includes a </w:t>
      </w:r>
      <w:r w:rsidR="00841A6E" w:rsidRPr="00490467">
        <w:rPr>
          <w:rFonts w:cstheme="minorHAnsi"/>
        </w:rPr>
        <w:t>lists the flood damaged community and recreational assets, which will be cleaned-up and repaired under this initiative.</w:t>
      </w:r>
    </w:p>
    <w:p w:rsidR="00DB3501" w:rsidRPr="00490467" w:rsidRDefault="00DB3501" w:rsidP="00490467">
      <w:pPr>
        <w:spacing w:after="240" w:line="240" w:lineRule="auto"/>
        <w:rPr>
          <w:rFonts w:cstheme="minorHAnsi"/>
          <w:u w:val="single"/>
        </w:rPr>
      </w:pPr>
      <w:r w:rsidRPr="00490467">
        <w:rPr>
          <w:rFonts w:cstheme="minorHAnsi"/>
          <w:u w:val="single"/>
        </w:rPr>
        <w:t>Table of flood damaged community and recreational assets</w:t>
      </w:r>
    </w:p>
    <w:tbl>
      <w:tblPr>
        <w:tblStyle w:val="TableGrid"/>
        <w:tblW w:w="0" w:type="auto"/>
        <w:tblLook w:val="04A0" w:firstRow="1" w:lastRow="0" w:firstColumn="1" w:lastColumn="0" w:noHBand="0" w:noVBand="1"/>
      </w:tblPr>
      <w:tblGrid>
        <w:gridCol w:w="1838"/>
        <w:gridCol w:w="3827"/>
        <w:gridCol w:w="2127"/>
        <w:gridCol w:w="1944"/>
      </w:tblGrid>
      <w:tr w:rsidR="00DB3501" w:rsidRPr="00490467" w:rsidTr="003341E2">
        <w:tc>
          <w:tcPr>
            <w:tcW w:w="1838" w:type="dxa"/>
            <w:shd w:val="pct10" w:color="auto" w:fill="auto"/>
          </w:tcPr>
          <w:p w:rsidR="00DB3501" w:rsidRPr="00490467" w:rsidRDefault="00DB3501" w:rsidP="00490467">
            <w:pPr>
              <w:jc w:val="center"/>
              <w:rPr>
                <w:rFonts w:cstheme="minorHAnsi"/>
              </w:rPr>
            </w:pPr>
            <w:r w:rsidRPr="00490467">
              <w:rPr>
                <w:rFonts w:cstheme="minorHAnsi"/>
              </w:rPr>
              <w:t>Council/LGA</w:t>
            </w:r>
          </w:p>
        </w:tc>
        <w:tc>
          <w:tcPr>
            <w:tcW w:w="3827" w:type="dxa"/>
            <w:shd w:val="pct10" w:color="auto" w:fill="auto"/>
          </w:tcPr>
          <w:p w:rsidR="00DB3501" w:rsidRPr="00490467" w:rsidRDefault="00DB3501" w:rsidP="00490467">
            <w:pPr>
              <w:jc w:val="center"/>
              <w:rPr>
                <w:rFonts w:cstheme="minorHAnsi"/>
              </w:rPr>
            </w:pPr>
            <w:r w:rsidRPr="00490467">
              <w:rPr>
                <w:rFonts w:cstheme="minorHAnsi"/>
              </w:rPr>
              <w:t>Damaged community and recreational asset</w:t>
            </w:r>
          </w:p>
        </w:tc>
        <w:tc>
          <w:tcPr>
            <w:tcW w:w="2127" w:type="dxa"/>
            <w:shd w:val="pct10" w:color="auto" w:fill="auto"/>
          </w:tcPr>
          <w:p w:rsidR="00DB3501" w:rsidRPr="00490467" w:rsidRDefault="00DB3501" w:rsidP="00490467">
            <w:pPr>
              <w:jc w:val="center"/>
              <w:rPr>
                <w:rFonts w:cstheme="minorHAnsi"/>
              </w:rPr>
            </w:pPr>
            <w:r w:rsidRPr="00490467">
              <w:rPr>
                <w:rFonts w:cstheme="minorHAnsi"/>
              </w:rPr>
              <w:t>Estimated repair cost</w:t>
            </w:r>
          </w:p>
        </w:tc>
        <w:tc>
          <w:tcPr>
            <w:tcW w:w="1944" w:type="dxa"/>
            <w:shd w:val="pct10" w:color="auto" w:fill="auto"/>
          </w:tcPr>
          <w:p w:rsidR="00DB3501" w:rsidRPr="00490467" w:rsidRDefault="00DB3501" w:rsidP="00490467">
            <w:pPr>
              <w:jc w:val="center"/>
              <w:rPr>
                <w:rFonts w:cstheme="minorHAnsi"/>
              </w:rPr>
            </w:pPr>
            <w:r w:rsidRPr="00490467">
              <w:rPr>
                <w:rFonts w:cstheme="minorHAnsi"/>
              </w:rPr>
              <w:t>50% of estimated repair cost</w:t>
            </w:r>
          </w:p>
        </w:tc>
      </w:tr>
      <w:tr w:rsidR="00DB3501" w:rsidRPr="00490467" w:rsidTr="003341E2">
        <w:tc>
          <w:tcPr>
            <w:tcW w:w="1838" w:type="dxa"/>
            <w:vMerge w:val="restart"/>
          </w:tcPr>
          <w:p w:rsidR="00DB3501" w:rsidRPr="00490467" w:rsidRDefault="00DB3501" w:rsidP="00490467">
            <w:pPr>
              <w:rPr>
                <w:rFonts w:cstheme="minorHAnsi"/>
              </w:rPr>
            </w:pPr>
            <w:r w:rsidRPr="00490467">
              <w:rPr>
                <w:rFonts w:cstheme="minorHAnsi"/>
              </w:rPr>
              <w:t>Council X</w:t>
            </w:r>
          </w:p>
        </w:tc>
        <w:tc>
          <w:tcPr>
            <w:tcW w:w="3827" w:type="dxa"/>
          </w:tcPr>
          <w:p w:rsidR="00DB3501" w:rsidRPr="00490467" w:rsidRDefault="00DB3501" w:rsidP="00490467">
            <w:pPr>
              <w:rPr>
                <w:rFonts w:cstheme="minorHAnsi"/>
              </w:rPr>
            </w:pPr>
            <w:r w:rsidRPr="00490467">
              <w:rPr>
                <w:rFonts w:cstheme="minorHAnsi"/>
              </w:rPr>
              <w:t>XXX National Park walking trail</w:t>
            </w:r>
          </w:p>
        </w:tc>
        <w:tc>
          <w:tcPr>
            <w:tcW w:w="2127" w:type="dxa"/>
          </w:tcPr>
          <w:p w:rsidR="00DB3501" w:rsidRPr="00490467" w:rsidRDefault="00DB3501" w:rsidP="00490467">
            <w:pPr>
              <w:jc w:val="center"/>
              <w:rPr>
                <w:rFonts w:cstheme="minorHAnsi"/>
              </w:rPr>
            </w:pPr>
            <w:r w:rsidRPr="00490467">
              <w:rPr>
                <w:rFonts w:cstheme="minorHAnsi"/>
              </w:rPr>
              <w:t>$1.6 million</w:t>
            </w:r>
          </w:p>
        </w:tc>
        <w:tc>
          <w:tcPr>
            <w:tcW w:w="1944" w:type="dxa"/>
          </w:tcPr>
          <w:p w:rsidR="00DB3501" w:rsidRPr="00490467" w:rsidRDefault="00DB3501" w:rsidP="00490467">
            <w:pPr>
              <w:jc w:val="center"/>
              <w:rPr>
                <w:rFonts w:cstheme="minorHAnsi"/>
              </w:rPr>
            </w:pPr>
            <w:r w:rsidRPr="00490467">
              <w:rPr>
                <w:rFonts w:cstheme="minorHAnsi"/>
              </w:rPr>
              <w:t>$0.8 million</w:t>
            </w:r>
          </w:p>
        </w:tc>
      </w:tr>
      <w:tr w:rsidR="00DB3501" w:rsidRPr="00490467" w:rsidTr="003341E2">
        <w:tc>
          <w:tcPr>
            <w:tcW w:w="1838" w:type="dxa"/>
            <w:vMerge/>
          </w:tcPr>
          <w:p w:rsidR="00DB3501" w:rsidRPr="00490467" w:rsidRDefault="00DB3501" w:rsidP="00490467">
            <w:pPr>
              <w:rPr>
                <w:rFonts w:cstheme="minorHAnsi"/>
              </w:rPr>
            </w:pPr>
          </w:p>
        </w:tc>
        <w:tc>
          <w:tcPr>
            <w:tcW w:w="3827" w:type="dxa"/>
          </w:tcPr>
          <w:p w:rsidR="00DB3501" w:rsidRPr="00490467" w:rsidRDefault="00DB3501" w:rsidP="00490467">
            <w:pPr>
              <w:rPr>
                <w:rFonts w:cstheme="minorHAnsi"/>
              </w:rPr>
            </w:pPr>
            <w:r w:rsidRPr="00490467">
              <w:rPr>
                <w:rFonts w:cstheme="minorHAnsi"/>
              </w:rPr>
              <w:t>XXX National Park mountain bike tracks</w:t>
            </w:r>
          </w:p>
        </w:tc>
        <w:tc>
          <w:tcPr>
            <w:tcW w:w="2127" w:type="dxa"/>
          </w:tcPr>
          <w:p w:rsidR="00DB3501" w:rsidRPr="00490467" w:rsidRDefault="00DB3501" w:rsidP="00490467">
            <w:pPr>
              <w:jc w:val="center"/>
              <w:rPr>
                <w:rFonts w:cstheme="minorHAnsi"/>
              </w:rPr>
            </w:pPr>
            <w:r w:rsidRPr="00490467">
              <w:rPr>
                <w:rFonts w:cstheme="minorHAnsi"/>
              </w:rPr>
              <w:t>$2.0 million</w:t>
            </w:r>
          </w:p>
        </w:tc>
        <w:tc>
          <w:tcPr>
            <w:tcW w:w="1944" w:type="dxa"/>
          </w:tcPr>
          <w:p w:rsidR="00DB3501" w:rsidRPr="00490467" w:rsidRDefault="00DB3501" w:rsidP="00490467">
            <w:pPr>
              <w:jc w:val="center"/>
              <w:rPr>
                <w:rFonts w:cstheme="minorHAnsi"/>
              </w:rPr>
            </w:pPr>
            <w:r w:rsidRPr="00490467">
              <w:rPr>
                <w:rFonts w:cstheme="minorHAnsi"/>
              </w:rPr>
              <w:t>$1.0 million</w:t>
            </w:r>
          </w:p>
        </w:tc>
      </w:tr>
      <w:tr w:rsidR="00DB3501" w:rsidRPr="00490467" w:rsidTr="003341E2">
        <w:tc>
          <w:tcPr>
            <w:tcW w:w="1838" w:type="dxa"/>
            <w:vMerge/>
          </w:tcPr>
          <w:p w:rsidR="00DB3501" w:rsidRPr="00490467" w:rsidRDefault="00DB3501" w:rsidP="00490467">
            <w:pPr>
              <w:rPr>
                <w:rFonts w:cstheme="minorHAnsi"/>
              </w:rPr>
            </w:pPr>
          </w:p>
        </w:tc>
        <w:tc>
          <w:tcPr>
            <w:tcW w:w="3827" w:type="dxa"/>
          </w:tcPr>
          <w:p w:rsidR="00DB3501" w:rsidRPr="00490467" w:rsidRDefault="00DB3501" w:rsidP="00490467">
            <w:pPr>
              <w:rPr>
                <w:rFonts w:cstheme="minorHAnsi"/>
              </w:rPr>
            </w:pPr>
            <w:r w:rsidRPr="00490467">
              <w:rPr>
                <w:rFonts w:cstheme="minorHAnsi"/>
              </w:rPr>
              <w:t>XXX public park</w:t>
            </w:r>
          </w:p>
        </w:tc>
        <w:tc>
          <w:tcPr>
            <w:tcW w:w="2127" w:type="dxa"/>
          </w:tcPr>
          <w:p w:rsidR="00DB3501" w:rsidRPr="00490467" w:rsidRDefault="00DB3501" w:rsidP="00490467">
            <w:pPr>
              <w:jc w:val="center"/>
              <w:rPr>
                <w:rFonts w:cstheme="minorHAnsi"/>
              </w:rPr>
            </w:pPr>
            <w:r w:rsidRPr="00490467">
              <w:rPr>
                <w:rFonts w:cstheme="minorHAnsi"/>
              </w:rPr>
              <w:t>$0.4 million</w:t>
            </w:r>
          </w:p>
        </w:tc>
        <w:tc>
          <w:tcPr>
            <w:tcW w:w="1944" w:type="dxa"/>
          </w:tcPr>
          <w:p w:rsidR="00DB3501" w:rsidRPr="00490467" w:rsidRDefault="00DB3501" w:rsidP="00490467">
            <w:pPr>
              <w:jc w:val="center"/>
              <w:rPr>
                <w:rFonts w:cstheme="minorHAnsi"/>
              </w:rPr>
            </w:pPr>
            <w:r w:rsidRPr="00490467">
              <w:rPr>
                <w:rFonts w:cstheme="minorHAnsi"/>
              </w:rPr>
              <w:t>$0.2 million</w:t>
            </w:r>
          </w:p>
        </w:tc>
      </w:tr>
      <w:tr w:rsidR="00DB3501" w:rsidRPr="00490467" w:rsidTr="003341E2">
        <w:tc>
          <w:tcPr>
            <w:tcW w:w="1838" w:type="dxa"/>
            <w:vMerge/>
          </w:tcPr>
          <w:p w:rsidR="00DB3501" w:rsidRPr="00490467" w:rsidRDefault="00DB3501" w:rsidP="00490467">
            <w:pPr>
              <w:jc w:val="right"/>
              <w:rPr>
                <w:rFonts w:cstheme="minorHAnsi"/>
                <w:b/>
              </w:rPr>
            </w:pPr>
          </w:p>
        </w:tc>
        <w:tc>
          <w:tcPr>
            <w:tcW w:w="3827" w:type="dxa"/>
          </w:tcPr>
          <w:p w:rsidR="00DB3501" w:rsidRPr="00490467" w:rsidRDefault="00DB3501" w:rsidP="00490467">
            <w:pPr>
              <w:jc w:val="right"/>
              <w:rPr>
                <w:rFonts w:cstheme="minorHAnsi"/>
                <w:b/>
              </w:rPr>
            </w:pPr>
            <w:r w:rsidRPr="00490467">
              <w:rPr>
                <w:rFonts w:cstheme="minorHAnsi"/>
                <w:b/>
              </w:rPr>
              <w:t>Sub total</w:t>
            </w:r>
          </w:p>
        </w:tc>
        <w:tc>
          <w:tcPr>
            <w:tcW w:w="2127" w:type="dxa"/>
          </w:tcPr>
          <w:p w:rsidR="00DB3501" w:rsidRPr="00490467" w:rsidRDefault="00DB3501" w:rsidP="00490467">
            <w:pPr>
              <w:jc w:val="center"/>
              <w:rPr>
                <w:rFonts w:cstheme="minorHAnsi"/>
                <w:b/>
              </w:rPr>
            </w:pPr>
            <w:r w:rsidRPr="00490467">
              <w:rPr>
                <w:rFonts w:cstheme="minorHAnsi"/>
                <w:b/>
              </w:rPr>
              <w:t>$4.0 million</w:t>
            </w:r>
          </w:p>
        </w:tc>
        <w:tc>
          <w:tcPr>
            <w:tcW w:w="1944" w:type="dxa"/>
          </w:tcPr>
          <w:p w:rsidR="00DB3501" w:rsidRPr="00490467" w:rsidRDefault="00DB3501" w:rsidP="00490467">
            <w:pPr>
              <w:jc w:val="center"/>
              <w:rPr>
                <w:rFonts w:cstheme="minorHAnsi"/>
                <w:b/>
              </w:rPr>
            </w:pPr>
            <w:r w:rsidRPr="00490467">
              <w:rPr>
                <w:rFonts w:cstheme="minorHAnsi"/>
                <w:b/>
              </w:rPr>
              <w:t>$2.0 million</w:t>
            </w:r>
          </w:p>
        </w:tc>
      </w:tr>
      <w:tr w:rsidR="00DB3501" w:rsidRPr="00490467" w:rsidTr="003341E2">
        <w:tc>
          <w:tcPr>
            <w:tcW w:w="1838" w:type="dxa"/>
            <w:vMerge w:val="restart"/>
          </w:tcPr>
          <w:p w:rsidR="00DB3501" w:rsidRPr="00490467" w:rsidRDefault="00DB3501" w:rsidP="00490467">
            <w:pPr>
              <w:rPr>
                <w:rFonts w:cstheme="minorHAnsi"/>
              </w:rPr>
            </w:pPr>
            <w:r w:rsidRPr="00490467">
              <w:rPr>
                <w:rFonts w:cstheme="minorHAnsi"/>
              </w:rPr>
              <w:t>Council Y</w:t>
            </w:r>
          </w:p>
        </w:tc>
        <w:tc>
          <w:tcPr>
            <w:tcW w:w="3827" w:type="dxa"/>
          </w:tcPr>
          <w:p w:rsidR="00DB3501" w:rsidRPr="00490467" w:rsidRDefault="00DB3501" w:rsidP="00490467">
            <w:pPr>
              <w:rPr>
                <w:rFonts w:cstheme="minorHAnsi"/>
              </w:rPr>
            </w:pPr>
            <w:r w:rsidRPr="00490467">
              <w:rPr>
                <w:rFonts w:cstheme="minorHAnsi"/>
              </w:rPr>
              <w:t>XXX State Forest walking trail</w:t>
            </w:r>
          </w:p>
        </w:tc>
        <w:tc>
          <w:tcPr>
            <w:tcW w:w="2127" w:type="dxa"/>
          </w:tcPr>
          <w:p w:rsidR="00DB3501" w:rsidRPr="00490467" w:rsidRDefault="00DB3501" w:rsidP="00490467">
            <w:pPr>
              <w:jc w:val="center"/>
              <w:rPr>
                <w:rFonts w:cstheme="minorHAnsi"/>
              </w:rPr>
            </w:pPr>
            <w:r w:rsidRPr="00490467">
              <w:rPr>
                <w:rFonts w:cstheme="minorHAnsi"/>
              </w:rPr>
              <w:t>$1.0 million</w:t>
            </w:r>
          </w:p>
        </w:tc>
        <w:tc>
          <w:tcPr>
            <w:tcW w:w="1944" w:type="dxa"/>
          </w:tcPr>
          <w:p w:rsidR="00DB3501" w:rsidRPr="00490467" w:rsidRDefault="00DB3501" w:rsidP="00490467">
            <w:pPr>
              <w:jc w:val="center"/>
              <w:rPr>
                <w:rFonts w:cstheme="minorHAnsi"/>
              </w:rPr>
            </w:pPr>
            <w:r w:rsidRPr="00490467">
              <w:rPr>
                <w:rFonts w:cstheme="minorHAnsi"/>
              </w:rPr>
              <w:t>$0.5 million</w:t>
            </w:r>
          </w:p>
        </w:tc>
      </w:tr>
      <w:tr w:rsidR="00DB3501" w:rsidRPr="00490467" w:rsidTr="003341E2">
        <w:tc>
          <w:tcPr>
            <w:tcW w:w="1838" w:type="dxa"/>
            <w:vMerge/>
          </w:tcPr>
          <w:p w:rsidR="00DB3501" w:rsidRPr="00490467" w:rsidRDefault="00DB3501" w:rsidP="00490467">
            <w:pPr>
              <w:rPr>
                <w:rFonts w:cstheme="minorHAnsi"/>
              </w:rPr>
            </w:pPr>
          </w:p>
        </w:tc>
        <w:tc>
          <w:tcPr>
            <w:tcW w:w="3827" w:type="dxa"/>
          </w:tcPr>
          <w:p w:rsidR="00DB3501" w:rsidRPr="00490467" w:rsidRDefault="00DB3501" w:rsidP="00490467">
            <w:pPr>
              <w:rPr>
                <w:rFonts w:cstheme="minorHAnsi"/>
              </w:rPr>
            </w:pPr>
            <w:r w:rsidRPr="00490467">
              <w:rPr>
                <w:rFonts w:cstheme="minorHAnsi"/>
              </w:rPr>
              <w:t>XXX State Forest picnic area</w:t>
            </w:r>
          </w:p>
        </w:tc>
        <w:tc>
          <w:tcPr>
            <w:tcW w:w="2127" w:type="dxa"/>
          </w:tcPr>
          <w:p w:rsidR="00DB3501" w:rsidRPr="00490467" w:rsidRDefault="00DB3501" w:rsidP="00490467">
            <w:pPr>
              <w:jc w:val="center"/>
              <w:rPr>
                <w:rFonts w:cstheme="minorHAnsi"/>
              </w:rPr>
            </w:pPr>
            <w:r w:rsidRPr="00490467">
              <w:rPr>
                <w:rFonts w:cstheme="minorHAnsi"/>
              </w:rPr>
              <w:t>$0.6 million</w:t>
            </w:r>
          </w:p>
        </w:tc>
        <w:tc>
          <w:tcPr>
            <w:tcW w:w="1944" w:type="dxa"/>
          </w:tcPr>
          <w:p w:rsidR="00DB3501" w:rsidRPr="00490467" w:rsidRDefault="00DB3501" w:rsidP="00490467">
            <w:pPr>
              <w:jc w:val="center"/>
              <w:rPr>
                <w:rFonts w:cstheme="minorHAnsi"/>
              </w:rPr>
            </w:pPr>
            <w:r w:rsidRPr="00490467">
              <w:rPr>
                <w:rFonts w:cstheme="minorHAnsi"/>
              </w:rPr>
              <w:t>$0.3 million</w:t>
            </w:r>
          </w:p>
        </w:tc>
      </w:tr>
      <w:tr w:rsidR="00DB3501" w:rsidRPr="00490467" w:rsidTr="003341E2">
        <w:tc>
          <w:tcPr>
            <w:tcW w:w="1838" w:type="dxa"/>
            <w:vMerge/>
          </w:tcPr>
          <w:p w:rsidR="00DB3501" w:rsidRPr="00490467" w:rsidRDefault="00DB3501" w:rsidP="00490467">
            <w:pPr>
              <w:rPr>
                <w:rFonts w:cstheme="minorHAnsi"/>
              </w:rPr>
            </w:pPr>
          </w:p>
        </w:tc>
        <w:tc>
          <w:tcPr>
            <w:tcW w:w="3827" w:type="dxa"/>
          </w:tcPr>
          <w:p w:rsidR="00DB3501" w:rsidRPr="00490467" w:rsidRDefault="00DB3501" w:rsidP="00490467">
            <w:pPr>
              <w:rPr>
                <w:rFonts w:cstheme="minorHAnsi"/>
              </w:rPr>
            </w:pPr>
            <w:r w:rsidRPr="00490467">
              <w:rPr>
                <w:rFonts w:cstheme="minorHAnsi"/>
              </w:rPr>
              <w:t xml:space="preserve">XXX sportsground </w:t>
            </w:r>
          </w:p>
        </w:tc>
        <w:tc>
          <w:tcPr>
            <w:tcW w:w="2127" w:type="dxa"/>
          </w:tcPr>
          <w:p w:rsidR="00DB3501" w:rsidRPr="00490467" w:rsidRDefault="00DB3501" w:rsidP="00490467">
            <w:pPr>
              <w:jc w:val="center"/>
              <w:rPr>
                <w:rFonts w:cstheme="minorHAnsi"/>
              </w:rPr>
            </w:pPr>
            <w:r w:rsidRPr="00490467">
              <w:rPr>
                <w:rFonts w:cstheme="minorHAnsi"/>
              </w:rPr>
              <w:t>$1.0 million</w:t>
            </w:r>
          </w:p>
        </w:tc>
        <w:tc>
          <w:tcPr>
            <w:tcW w:w="1944" w:type="dxa"/>
          </w:tcPr>
          <w:p w:rsidR="00DB3501" w:rsidRPr="00490467" w:rsidRDefault="00DB3501" w:rsidP="00490467">
            <w:pPr>
              <w:jc w:val="center"/>
              <w:rPr>
                <w:rFonts w:cstheme="minorHAnsi"/>
              </w:rPr>
            </w:pPr>
            <w:r w:rsidRPr="00490467">
              <w:rPr>
                <w:rFonts w:cstheme="minorHAnsi"/>
              </w:rPr>
              <w:t>$0.5 million</w:t>
            </w:r>
          </w:p>
        </w:tc>
      </w:tr>
      <w:tr w:rsidR="00DB3501" w:rsidRPr="00490467" w:rsidTr="003341E2">
        <w:tc>
          <w:tcPr>
            <w:tcW w:w="1838" w:type="dxa"/>
            <w:vMerge/>
          </w:tcPr>
          <w:p w:rsidR="00DB3501" w:rsidRPr="00490467" w:rsidRDefault="00DB3501" w:rsidP="00490467">
            <w:pPr>
              <w:rPr>
                <w:rFonts w:cstheme="minorHAnsi"/>
              </w:rPr>
            </w:pPr>
          </w:p>
        </w:tc>
        <w:tc>
          <w:tcPr>
            <w:tcW w:w="3827" w:type="dxa"/>
          </w:tcPr>
          <w:p w:rsidR="00DB3501" w:rsidRPr="00490467" w:rsidRDefault="00DB3501" w:rsidP="00490467">
            <w:pPr>
              <w:rPr>
                <w:rFonts w:cstheme="minorHAnsi"/>
              </w:rPr>
            </w:pPr>
            <w:r w:rsidRPr="00490467">
              <w:rPr>
                <w:rFonts w:cstheme="minorHAnsi"/>
              </w:rPr>
              <w:t>XXX camping ground</w:t>
            </w:r>
          </w:p>
        </w:tc>
        <w:tc>
          <w:tcPr>
            <w:tcW w:w="2127" w:type="dxa"/>
          </w:tcPr>
          <w:p w:rsidR="00DB3501" w:rsidRPr="00490467" w:rsidRDefault="00DB3501" w:rsidP="00490467">
            <w:pPr>
              <w:jc w:val="center"/>
              <w:rPr>
                <w:rFonts w:cstheme="minorHAnsi"/>
              </w:rPr>
            </w:pPr>
            <w:r w:rsidRPr="00490467">
              <w:rPr>
                <w:rFonts w:cstheme="minorHAnsi"/>
              </w:rPr>
              <w:t>$0.4 million</w:t>
            </w:r>
          </w:p>
        </w:tc>
        <w:tc>
          <w:tcPr>
            <w:tcW w:w="1944" w:type="dxa"/>
          </w:tcPr>
          <w:p w:rsidR="00DB3501" w:rsidRPr="00490467" w:rsidRDefault="00DB3501" w:rsidP="00490467">
            <w:pPr>
              <w:jc w:val="center"/>
              <w:rPr>
                <w:rFonts w:cstheme="minorHAnsi"/>
              </w:rPr>
            </w:pPr>
            <w:r w:rsidRPr="00490467">
              <w:rPr>
                <w:rFonts w:cstheme="minorHAnsi"/>
              </w:rPr>
              <w:t>$0.2 million</w:t>
            </w:r>
          </w:p>
        </w:tc>
      </w:tr>
      <w:tr w:rsidR="00DB3501" w:rsidRPr="00490467" w:rsidTr="003341E2">
        <w:tc>
          <w:tcPr>
            <w:tcW w:w="1838" w:type="dxa"/>
            <w:vMerge/>
          </w:tcPr>
          <w:p w:rsidR="00DB3501" w:rsidRPr="00490467" w:rsidRDefault="00DB3501" w:rsidP="00490467">
            <w:pPr>
              <w:jc w:val="right"/>
              <w:rPr>
                <w:rFonts w:cstheme="minorHAnsi"/>
                <w:b/>
              </w:rPr>
            </w:pPr>
          </w:p>
        </w:tc>
        <w:tc>
          <w:tcPr>
            <w:tcW w:w="3827" w:type="dxa"/>
          </w:tcPr>
          <w:p w:rsidR="00DB3501" w:rsidRPr="00490467" w:rsidRDefault="00DB3501" w:rsidP="00490467">
            <w:pPr>
              <w:jc w:val="right"/>
              <w:rPr>
                <w:rFonts w:cstheme="minorHAnsi"/>
                <w:b/>
              </w:rPr>
            </w:pPr>
            <w:r w:rsidRPr="00490467">
              <w:rPr>
                <w:rFonts w:cstheme="minorHAnsi"/>
                <w:b/>
              </w:rPr>
              <w:t>Sub total</w:t>
            </w:r>
          </w:p>
        </w:tc>
        <w:tc>
          <w:tcPr>
            <w:tcW w:w="2127" w:type="dxa"/>
          </w:tcPr>
          <w:p w:rsidR="00DB3501" w:rsidRPr="00490467" w:rsidRDefault="00DB3501" w:rsidP="00490467">
            <w:pPr>
              <w:jc w:val="center"/>
              <w:rPr>
                <w:rFonts w:cstheme="minorHAnsi"/>
                <w:b/>
              </w:rPr>
            </w:pPr>
            <w:r w:rsidRPr="00490467">
              <w:rPr>
                <w:rFonts w:cstheme="minorHAnsi"/>
                <w:b/>
              </w:rPr>
              <w:t>$3.0 million</w:t>
            </w:r>
          </w:p>
        </w:tc>
        <w:tc>
          <w:tcPr>
            <w:tcW w:w="1944" w:type="dxa"/>
          </w:tcPr>
          <w:p w:rsidR="00DB3501" w:rsidRPr="00490467" w:rsidRDefault="00DB3501" w:rsidP="00490467">
            <w:pPr>
              <w:jc w:val="center"/>
              <w:rPr>
                <w:rFonts w:cstheme="minorHAnsi"/>
                <w:b/>
              </w:rPr>
            </w:pPr>
            <w:r w:rsidRPr="00490467">
              <w:rPr>
                <w:rFonts w:cstheme="minorHAnsi"/>
                <w:b/>
              </w:rPr>
              <w:t>$1.5 million</w:t>
            </w:r>
          </w:p>
        </w:tc>
      </w:tr>
      <w:tr w:rsidR="00DB3501" w:rsidRPr="00490467" w:rsidTr="003341E2">
        <w:tc>
          <w:tcPr>
            <w:tcW w:w="1838" w:type="dxa"/>
            <w:vMerge w:val="restart"/>
          </w:tcPr>
          <w:p w:rsidR="00DB3501" w:rsidRPr="00490467" w:rsidRDefault="00DB3501" w:rsidP="00490467">
            <w:pPr>
              <w:rPr>
                <w:rFonts w:cstheme="minorHAnsi"/>
              </w:rPr>
            </w:pPr>
            <w:r w:rsidRPr="00490467">
              <w:rPr>
                <w:rFonts w:cstheme="minorHAnsi"/>
              </w:rPr>
              <w:t>Council Z</w:t>
            </w:r>
          </w:p>
        </w:tc>
        <w:tc>
          <w:tcPr>
            <w:tcW w:w="3827" w:type="dxa"/>
          </w:tcPr>
          <w:p w:rsidR="00DB3501" w:rsidRPr="00490467" w:rsidRDefault="00DB3501" w:rsidP="00490467">
            <w:pPr>
              <w:rPr>
                <w:rFonts w:cstheme="minorHAnsi"/>
              </w:rPr>
            </w:pPr>
            <w:r w:rsidRPr="00490467">
              <w:rPr>
                <w:rFonts w:cstheme="minorHAnsi"/>
              </w:rPr>
              <w:t>XXX Nature Reserve walking trail</w:t>
            </w:r>
          </w:p>
        </w:tc>
        <w:tc>
          <w:tcPr>
            <w:tcW w:w="2127" w:type="dxa"/>
          </w:tcPr>
          <w:p w:rsidR="00DB3501" w:rsidRPr="00490467" w:rsidRDefault="00DB3501" w:rsidP="00490467">
            <w:pPr>
              <w:jc w:val="center"/>
              <w:rPr>
                <w:rFonts w:cstheme="minorHAnsi"/>
              </w:rPr>
            </w:pPr>
            <w:r w:rsidRPr="00490467">
              <w:rPr>
                <w:rFonts w:cstheme="minorHAnsi"/>
              </w:rPr>
              <w:t>$1.0 million</w:t>
            </w:r>
          </w:p>
        </w:tc>
        <w:tc>
          <w:tcPr>
            <w:tcW w:w="1944" w:type="dxa"/>
          </w:tcPr>
          <w:p w:rsidR="00DB3501" w:rsidRPr="00490467" w:rsidRDefault="00DB3501" w:rsidP="00490467">
            <w:pPr>
              <w:jc w:val="center"/>
              <w:rPr>
                <w:rFonts w:cstheme="minorHAnsi"/>
              </w:rPr>
            </w:pPr>
            <w:r w:rsidRPr="00490467">
              <w:rPr>
                <w:rFonts w:cstheme="minorHAnsi"/>
              </w:rPr>
              <w:t>$0.5 million</w:t>
            </w:r>
          </w:p>
        </w:tc>
      </w:tr>
      <w:tr w:rsidR="00DB3501" w:rsidRPr="00490467" w:rsidTr="003341E2">
        <w:tc>
          <w:tcPr>
            <w:tcW w:w="1838" w:type="dxa"/>
            <w:vMerge/>
          </w:tcPr>
          <w:p w:rsidR="00DB3501" w:rsidRPr="00490467" w:rsidRDefault="00DB3501" w:rsidP="00490467">
            <w:pPr>
              <w:rPr>
                <w:rFonts w:cstheme="minorHAnsi"/>
              </w:rPr>
            </w:pPr>
          </w:p>
        </w:tc>
        <w:tc>
          <w:tcPr>
            <w:tcW w:w="3827" w:type="dxa"/>
          </w:tcPr>
          <w:p w:rsidR="00DB3501" w:rsidRPr="00490467" w:rsidRDefault="00DB3501" w:rsidP="00490467">
            <w:pPr>
              <w:rPr>
                <w:rFonts w:cstheme="minorHAnsi"/>
              </w:rPr>
            </w:pPr>
            <w:r w:rsidRPr="00490467">
              <w:rPr>
                <w:rFonts w:cstheme="minorHAnsi"/>
              </w:rPr>
              <w:t>XXX Showground</w:t>
            </w:r>
          </w:p>
        </w:tc>
        <w:tc>
          <w:tcPr>
            <w:tcW w:w="2127" w:type="dxa"/>
          </w:tcPr>
          <w:p w:rsidR="00DB3501" w:rsidRPr="00490467" w:rsidRDefault="00DB3501" w:rsidP="00490467">
            <w:pPr>
              <w:jc w:val="center"/>
              <w:rPr>
                <w:rFonts w:cstheme="minorHAnsi"/>
              </w:rPr>
            </w:pPr>
            <w:r w:rsidRPr="00490467">
              <w:rPr>
                <w:rFonts w:cstheme="minorHAnsi"/>
              </w:rPr>
              <w:t>$0.6 million</w:t>
            </w:r>
          </w:p>
        </w:tc>
        <w:tc>
          <w:tcPr>
            <w:tcW w:w="1944" w:type="dxa"/>
          </w:tcPr>
          <w:p w:rsidR="00DB3501" w:rsidRPr="00490467" w:rsidRDefault="00DB3501" w:rsidP="00490467">
            <w:pPr>
              <w:jc w:val="center"/>
              <w:rPr>
                <w:rFonts w:cstheme="minorHAnsi"/>
              </w:rPr>
            </w:pPr>
            <w:r w:rsidRPr="00490467">
              <w:rPr>
                <w:rFonts w:cstheme="minorHAnsi"/>
              </w:rPr>
              <w:t>$0.3 million</w:t>
            </w:r>
          </w:p>
        </w:tc>
      </w:tr>
      <w:tr w:rsidR="00DB3501" w:rsidRPr="00490467" w:rsidTr="003341E2">
        <w:tc>
          <w:tcPr>
            <w:tcW w:w="1838" w:type="dxa"/>
            <w:vMerge/>
          </w:tcPr>
          <w:p w:rsidR="00DB3501" w:rsidRPr="00490467" w:rsidRDefault="00DB3501" w:rsidP="00490467">
            <w:pPr>
              <w:rPr>
                <w:rFonts w:cstheme="minorHAnsi"/>
              </w:rPr>
            </w:pPr>
          </w:p>
        </w:tc>
        <w:tc>
          <w:tcPr>
            <w:tcW w:w="3827" w:type="dxa"/>
          </w:tcPr>
          <w:p w:rsidR="00DB3501" w:rsidRPr="00490467" w:rsidRDefault="00DB3501" w:rsidP="00490467">
            <w:pPr>
              <w:rPr>
                <w:rFonts w:cstheme="minorHAnsi"/>
              </w:rPr>
            </w:pPr>
            <w:r w:rsidRPr="00490467">
              <w:rPr>
                <w:rFonts w:cstheme="minorHAnsi"/>
              </w:rPr>
              <w:t xml:space="preserve">XXX oval </w:t>
            </w:r>
          </w:p>
        </w:tc>
        <w:tc>
          <w:tcPr>
            <w:tcW w:w="2127" w:type="dxa"/>
          </w:tcPr>
          <w:p w:rsidR="00DB3501" w:rsidRPr="00490467" w:rsidRDefault="00DB3501" w:rsidP="00490467">
            <w:pPr>
              <w:jc w:val="center"/>
              <w:rPr>
                <w:rFonts w:cstheme="minorHAnsi"/>
              </w:rPr>
            </w:pPr>
            <w:r w:rsidRPr="00490467">
              <w:rPr>
                <w:rFonts w:cstheme="minorHAnsi"/>
              </w:rPr>
              <w:t>$1.0 million</w:t>
            </w:r>
          </w:p>
        </w:tc>
        <w:tc>
          <w:tcPr>
            <w:tcW w:w="1944" w:type="dxa"/>
          </w:tcPr>
          <w:p w:rsidR="00DB3501" w:rsidRPr="00490467" w:rsidRDefault="00DB3501" w:rsidP="00490467">
            <w:pPr>
              <w:jc w:val="center"/>
              <w:rPr>
                <w:rFonts w:cstheme="minorHAnsi"/>
              </w:rPr>
            </w:pPr>
            <w:r w:rsidRPr="00490467">
              <w:rPr>
                <w:rFonts w:cstheme="minorHAnsi"/>
              </w:rPr>
              <w:t>$0.5 million</w:t>
            </w:r>
          </w:p>
        </w:tc>
      </w:tr>
      <w:tr w:rsidR="00DB3501" w:rsidRPr="00490467" w:rsidTr="003341E2">
        <w:tc>
          <w:tcPr>
            <w:tcW w:w="1838" w:type="dxa"/>
            <w:vMerge/>
          </w:tcPr>
          <w:p w:rsidR="00DB3501" w:rsidRPr="00490467" w:rsidRDefault="00DB3501" w:rsidP="00490467">
            <w:pPr>
              <w:rPr>
                <w:rFonts w:cstheme="minorHAnsi"/>
              </w:rPr>
            </w:pPr>
          </w:p>
        </w:tc>
        <w:tc>
          <w:tcPr>
            <w:tcW w:w="3827" w:type="dxa"/>
          </w:tcPr>
          <w:p w:rsidR="00DB3501" w:rsidRPr="00490467" w:rsidRDefault="00DB3501" w:rsidP="00490467">
            <w:pPr>
              <w:rPr>
                <w:rFonts w:cstheme="minorHAnsi"/>
              </w:rPr>
            </w:pPr>
            <w:r w:rsidRPr="00490467">
              <w:rPr>
                <w:rFonts w:cstheme="minorHAnsi"/>
              </w:rPr>
              <w:t>XXX playground</w:t>
            </w:r>
          </w:p>
        </w:tc>
        <w:tc>
          <w:tcPr>
            <w:tcW w:w="2127" w:type="dxa"/>
          </w:tcPr>
          <w:p w:rsidR="00DB3501" w:rsidRPr="00490467" w:rsidRDefault="00DB3501" w:rsidP="00490467">
            <w:pPr>
              <w:jc w:val="center"/>
              <w:rPr>
                <w:rFonts w:cstheme="minorHAnsi"/>
              </w:rPr>
            </w:pPr>
            <w:r w:rsidRPr="00490467">
              <w:rPr>
                <w:rFonts w:cstheme="minorHAnsi"/>
              </w:rPr>
              <w:t>$0.4 million</w:t>
            </w:r>
          </w:p>
        </w:tc>
        <w:tc>
          <w:tcPr>
            <w:tcW w:w="1944" w:type="dxa"/>
          </w:tcPr>
          <w:p w:rsidR="00DB3501" w:rsidRPr="00490467" w:rsidRDefault="00DB3501" w:rsidP="00490467">
            <w:pPr>
              <w:jc w:val="center"/>
              <w:rPr>
                <w:rFonts w:cstheme="minorHAnsi"/>
              </w:rPr>
            </w:pPr>
            <w:r w:rsidRPr="00490467">
              <w:rPr>
                <w:rFonts w:cstheme="minorHAnsi"/>
              </w:rPr>
              <w:t>$0.2 million</w:t>
            </w:r>
          </w:p>
        </w:tc>
      </w:tr>
      <w:tr w:rsidR="00DB3501" w:rsidRPr="00490467" w:rsidTr="003341E2">
        <w:tc>
          <w:tcPr>
            <w:tcW w:w="1838" w:type="dxa"/>
            <w:vMerge/>
          </w:tcPr>
          <w:p w:rsidR="00DB3501" w:rsidRPr="00490467" w:rsidRDefault="00DB3501" w:rsidP="00490467">
            <w:pPr>
              <w:jc w:val="right"/>
              <w:rPr>
                <w:rFonts w:cstheme="minorHAnsi"/>
                <w:b/>
              </w:rPr>
            </w:pPr>
          </w:p>
        </w:tc>
        <w:tc>
          <w:tcPr>
            <w:tcW w:w="3827" w:type="dxa"/>
          </w:tcPr>
          <w:p w:rsidR="00DB3501" w:rsidRPr="00490467" w:rsidRDefault="00DB3501" w:rsidP="00490467">
            <w:pPr>
              <w:jc w:val="right"/>
              <w:rPr>
                <w:rFonts w:cstheme="minorHAnsi"/>
                <w:b/>
              </w:rPr>
            </w:pPr>
            <w:r w:rsidRPr="00490467">
              <w:rPr>
                <w:rFonts w:cstheme="minorHAnsi"/>
                <w:b/>
              </w:rPr>
              <w:t>Sub total</w:t>
            </w:r>
          </w:p>
        </w:tc>
        <w:tc>
          <w:tcPr>
            <w:tcW w:w="2127" w:type="dxa"/>
          </w:tcPr>
          <w:p w:rsidR="00DB3501" w:rsidRPr="00490467" w:rsidRDefault="00DB3501" w:rsidP="00490467">
            <w:pPr>
              <w:jc w:val="center"/>
              <w:rPr>
                <w:rFonts w:cstheme="minorHAnsi"/>
                <w:b/>
              </w:rPr>
            </w:pPr>
            <w:r w:rsidRPr="00490467">
              <w:rPr>
                <w:rFonts w:cstheme="minorHAnsi"/>
                <w:b/>
              </w:rPr>
              <w:t>$3.0 million</w:t>
            </w:r>
          </w:p>
        </w:tc>
        <w:tc>
          <w:tcPr>
            <w:tcW w:w="1944" w:type="dxa"/>
          </w:tcPr>
          <w:p w:rsidR="00DB3501" w:rsidRPr="00490467" w:rsidRDefault="00DB3501" w:rsidP="00490467">
            <w:pPr>
              <w:jc w:val="center"/>
              <w:rPr>
                <w:rFonts w:cstheme="minorHAnsi"/>
                <w:b/>
              </w:rPr>
            </w:pPr>
            <w:r w:rsidRPr="00490467">
              <w:rPr>
                <w:rFonts w:cstheme="minorHAnsi"/>
                <w:b/>
              </w:rPr>
              <w:t>$1.5 million</w:t>
            </w:r>
          </w:p>
        </w:tc>
      </w:tr>
      <w:tr w:rsidR="00DB3501" w:rsidRPr="00490467" w:rsidTr="003341E2">
        <w:tc>
          <w:tcPr>
            <w:tcW w:w="5665" w:type="dxa"/>
            <w:gridSpan w:val="2"/>
          </w:tcPr>
          <w:p w:rsidR="00DB3501" w:rsidRPr="00490467" w:rsidRDefault="00DB3501" w:rsidP="00490467">
            <w:pPr>
              <w:jc w:val="right"/>
              <w:rPr>
                <w:rFonts w:cstheme="minorHAnsi"/>
                <w:b/>
              </w:rPr>
            </w:pPr>
            <w:r w:rsidRPr="00490467">
              <w:rPr>
                <w:rFonts w:cstheme="minorHAnsi"/>
                <w:b/>
              </w:rPr>
              <w:t>Total</w:t>
            </w:r>
          </w:p>
        </w:tc>
        <w:tc>
          <w:tcPr>
            <w:tcW w:w="2127" w:type="dxa"/>
          </w:tcPr>
          <w:p w:rsidR="00DB3501" w:rsidRPr="00490467" w:rsidRDefault="00DB3501" w:rsidP="00490467">
            <w:pPr>
              <w:jc w:val="center"/>
              <w:rPr>
                <w:rFonts w:cstheme="minorHAnsi"/>
                <w:b/>
              </w:rPr>
            </w:pPr>
            <w:r w:rsidRPr="00490467">
              <w:rPr>
                <w:rFonts w:cstheme="minorHAnsi"/>
                <w:b/>
              </w:rPr>
              <w:t>$10.0 million</w:t>
            </w:r>
          </w:p>
        </w:tc>
        <w:tc>
          <w:tcPr>
            <w:tcW w:w="1944" w:type="dxa"/>
          </w:tcPr>
          <w:p w:rsidR="00DB3501" w:rsidRPr="00490467" w:rsidRDefault="00DB3501" w:rsidP="00490467">
            <w:pPr>
              <w:jc w:val="center"/>
              <w:rPr>
                <w:rFonts w:cstheme="minorHAnsi"/>
                <w:b/>
              </w:rPr>
            </w:pPr>
            <w:r w:rsidRPr="00490467">
              <w:rPr>
                <w:rFonts w:cstheme="minorHAnsi"/>
                <w:b/>
              </w:rPr>
              <w:t>$5.0 million</w:t>
            </w:r>
          </w:p>
        </w:tc>
      </w:tr>
    </w:tbl>
    <w:p w:rsidR="00DB3501" w:rsidRPr="00490467" w:rsidRDefault="00DB3501" w:rsidP="00490467">
      <w:pPr>
        <w:spacing w:before="120" w:after="180" w:line="240" w:lineRule="auto"/>
        <w:rPr>
          <w:rFonts w:cstheme="minorHAnsi"/>
        </w:rPr>
      </w:pPr>
      <w:r w:rsidRPr="00490467">
        <w:rPr>
          <w:rFonts w:cstheme="minorHAnsi"/>
        </w:rPr>
        <w:t xml:space="preserve">The state Department of XXX has verified that the assets listed in the table above were damaged by the floods and that the estimated repair costs are appropriate. </w:t>
      </w:r>
    </w:p>
    <w:p w:rsidR="00DB3501" w:rsidRPr="00490467" w:rsidRDefault="00DB3501" w:rsidP="00490467">
      <w:pPr>
        <w:sectPr w:rsidR="00DB3501" w:rsidRPr="00490467" w:rsidSect="00986B57">
          <w:headerReference w:type="even" r:id="rId19"/>
          <w:headerReference w:type="default" r:id="rId20"/>
          <w:footerReference w:type="default" r:id="rId21"/>
          <w:headerReference w:type="first" r:id="rId22"/>
          <w:pgSz w:w="11906" w:h="16838"/>
          <w:pgMar w:top="993" w:right="1080" w:bottom="709" w:left="1080" w:header="567" w:footer="141" w:gutter="0"/>
          <w:cols w:space="708"/>
          <w:docGrid w:linePitch="360"/>
        </w:sectPr>
      </w:pPr>
    </w:p>
    <w:p w:rsidR="00DB3501" w:rsidRPr="00490467" w:rsidRDefault="00DB3501" w:rsidP="00490467">
      <w:pPr>
        <w:jc w:val="center"/>
        <w:rPr>
          <w:b/>
          <w:i/>
          <w:color w:val="FF0000"/>
          <w:sz w:val="28"/>
          <w:lang w:val="en-US"/>
        </w:rPr>
      </w:pPr>
      <w:r w:rsidRPr="00490467">
        <w:rPr>
          <w:b/>
          <w:i/>
          <w:color w:val="FF0000"/>
          <w:sz w:val="28"/>
          <w:lang w:val="en-US"/>
        </w:rPr>
        <w:lastRenderedPageBreak/>
        <w:t>Example of a completed Category C/D Assistance Request Form</w:t>
      </w:r>
    </w:p>
    <w:p w:rsidR="00DB3501" w:rsidRPr="00490467" w:rsidRDefault="00DB3501" w:rsidP="00490467">
      <w:pPr>
        <w:spacing w:before="120" w:after="120"/>
        <w:jc w:val="center"/>
        <w:rPr>
          <w:rFonts w:ascii="Calibri" w:eastAsia="Calibri" w:hAnsi="Calibri" w:cs="Arial"/>
          <w:b/>
          <w:sz w:val="36"/>
          <w:szCs w:val="36"/>
        </w:rPr>
      </w:pPr>
      <w:r w:rsidRPr="00490467">
        <w:rPr>
          <w:rFonts w:ascii="Calibri" w:eastAsia="Calibri" w:hAnsi="Calibri" w:cs="Arial"/>
          <w:b/>
          <w:sz w:val="36"/>
          <w:szCs w:val="36"/>
        </w:rPr>
        <w:t>Disaster Recovery Funding Arrangements (DRFA)</w:t>
      </w:r>
    </w:p>
    <w:p w:rsidR="00DB3501" w:rsidRPr="00490467" w:rsidRDefault="00DB3501" w:rsidP="00490467">
      <w:pPr>
        <w:tabs>
          <w:tab w:val="left" w:pos="826"/>
          <w:tab w:val="center" w:pos="4513"/>
        </w:tabs>
        <w:jc w:val="center"/>
        <w:rPr>
          <w:rFonts w:ascii="Calibri" w:eastAsia="Calibri" w:hAnsi="Calibri" w:cs="Arial"/>
          <w:b/>
          <w:sz w:val="36"/>
          <w:szCs w:val="36"/>
        </w:rPr>
      </w:pPr>
      <w:r w:rsidRPr="00490467">
        <w:rPr>
          <w:rFonts w:ascii="Calibri" w:eastAsia="Calibri" w:hAnsi="Calibri" w:cs="Arial"/>
          <w:b/>
          <w:sz w:val="36"/>
          <w:szCs w:val="36"/>
        </w:rPr>
        <w:t>Category C/D Assistance Request Form</w:t>
      </w:r>
    </w:p>
    <w:p w:rsidR="00DB3501" w:rsidRPr="00490467" w:rsidRDefault="00DB3501" w:rsidP="00490467">
      <w:pPr>
        <w:pStyle w:val="ListParagraph"/>
        <w:spacing w:before="360" w:after="180" w:line="240" w:lineRule="auto"/>
        <w:ind w:left="357" w:hanging="357"/>
        <w:rPr>
          <w:rFonts w:cstheme="minorHAnsi"/>
          <w:b/>
        </w:rPr>
      </w:pPr>
      <w:r w:rsidRPr="00490467">
        <w:rPr>
          <w:rFonts w:cstheme="minorHAnsi"/>
          <w:b/>
        </w:rPr>
        <w:t>Part 1: Requested recovery initiative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405"/>
        <w:gridCol w:w="6521"/>
        <w:gridCol w:w="100"/>
      </w:tblGrid>
      <w:tr w:rsidR="00DB3501" w:rsidRPr="00490467" w:rsidTr="00DB3501">
        <w:trPr>
          <w:gridAfter w:val="1"/>
          <w:wAfter w:w="100" w:type="dxa"/>
        </w:trPr>
        <w:tc>
          <w:tcPr>
            <w:tcW w:w="2405" w:type="dxa"/>
            <w:tcBorders>
              <w:top w:val="single" w:sz="4" w:space="0" w:color="auto"/>
              <w:left w:val="nil"/>
              <w:bottom w:val="single" w:sz="4" w:space="0" w:color="auto"/>
              <w:right w:val="single" w:sz="4" w:space="0" w:color="auto"/>
            </w:tcBorders>
            <w:hideMark/>
          </w:tcPr>
          <w:p w:rsidR="00DB3501" w:rsidRPr="00490467" w:rsidRDefault="00DB3501" w:rsidP="00490467">
            <w:pPr>
              <w:autoSpaceDE w:val="0"/>
              <w:autoSpaceDN w:val="0"/>
              <w:adjustRightInd w:val="0"/>
              <w:spacing w:before="40" w:after="80"/>
              <w:rPr>
                <w:rFonts w:cstheme="minorHAnsi"/>
              </w:rPr>
            </w:pPr>
            <w:r w:rsidRPr="00490467">
              <w:rPr>
                <w:rFonts w:cstheme="minorHAnsi"/>
              </w:rPr>
              <w:t>Name of initiative</w:t>
            </w:r>
          </w:p>
        </w:tc>
        <w:tc>
          <w:tcPr>
            <w:tcW w:w="6521" w:type="dxa"/>
            <w:tcBorders>
              <w:top w:val="single" w:sz="4" w:space="0" w:color="auto"/>
              <w:left w:val="single" w:sz="4" w:space="0" w:color="auto"/>
              <w:bottom w:val="single" w:sz="4" w:space="0" w:color="auto"/>
              <w:right w:val="nil"/>
            </w:tcBorders>
            <w:hideMark/>
          </w:tcPr>
          <w:p w:rsidR="00DB3501" w:rsidRPr="00490467" w:rsidRDefault="00DB3501" w:rsidP="00490467">
            <w:pPr>
              <w:autoSpaceDE w:val="0"/>
              <w:autoSpaceDN w:val="0"/>
              <w:adjustRightInd w:val="0"/>
              <w:spacing w:before="40" w:after="80"/>
              <w:rPr>
                <w:rFonts w:cstheme="minorHAnsi"/>
              </w:rPr>
            </w:pPr>
            <w:r w:rsidRPr="00490467">
              <w:rPr>
                <w:rFonts w:eastAsia="CIDFont+F3" w:cstheme="minorHAnsi"/>
              </w:rPr>
              <w:t>Recovery grants up to $XX,000 for primary producers (direct damage)</w:t>
            </w:r>
          </w:p>
        </w:tc>
      </w:tr>
      <w:tr w:rsidR="00DB3501" w:rsidRPr="00490467" w:rsidTr="00DB3501">
        <w:tc>
          <w:tcPr>
            <w:tcW w:w="2405" w:type="dxa"/>
            <w:tcBorders>
              <w:top w:val="single" w:sz="4" w:space="0" w:color="auto"/>
              <w:left w:val="nil"/>
              <w:bottom w:val="single" w:sz="4" w:space="0" w:color="auto"/>
              <w:right w:val="single" w:sz="4" w:space="0" w:color="auto"/>
            </w:tcBorders>
            <w:hideMark/>
          </w:tcPr>
          <w:p w:rsidR="00DB3501" w:rsidRPr="00490467" w:rsidRDefault="00DB3501" w:rsidP="00490467">
            <w:pPr>
              <w:spacing w:before="40" w:after="80"/>
              <w:rPr>
                <w:rFonts w:cstheme="minorHAnsi"/>
                <w:lang w:val="en-US"/>
              </w:rPr>
            </w:pPr>
            <w:r w:rsidRPr="00490467">
              <w:rPr>
                <w:rFonts w:cstheme="minorHAnsi"/>
                <w:lang w:val="en-US"/>
              </w:rPr>
              <w:t>AGRN</w:t>
            </w:r>
            <w:r w:rsidR="00D045E9" w:rsidRPr="00490467">
              <w:rPr>
                <w:rFonts w:cstheme="minorHAnsi"/>
                <w:lang w:val="en-US"/>
              </w:rPr>
              <w:t xml:space="preserve"> and name of event</w:t>
            </w:r>
          </w:p>
        </w:tc>
        <w:tc>
          <w:tcPr>
            <w:tcW w:w="6621" w:type="dxa"/>
            <w:gridSpan w:val="2"/>
            <w:tcBorders>
              <w:top w:val="single" w:sz="4" w:space="0" w:color="auto"/>
              <w:left w:val="single" w:sz="4" w:space="0" w:color="auto"/>
              <w:bottom w:val="single" w:sz="4" w:space="0" w:color="auto"/>
              <w:right w:val="nil"/>
            </w:tcBorders>
            <w:hideMark/>
          </w:tcPr>
          <w:p w:rsidR="00DB3501" w:rsidRPr="00490467" w:rsidRDefault="00DB3501" w:rsidP="00490467">
            <w:pPr>
              <w:spacing w:before="40" w:after="80"/>
              <w:rPr>
                <w:rFonts w:cstheme="minorHAnsi"/>
                <w:bCs/>
              </w:rPr>
            </w:pPr>
            <w:r w:rsidRPr="00490467">
              <w:rPr>
                <w:rFonts w:cstheme="minorHAnsi"/>
                <w:bCs/>
              </w:rPr>
              <w:t xml:space="preserve">AGRN XXX – Tropical Cyclone </w:t>
            </w:r>
            <w:r w:rsidR="00D045E9" w:rsidRPr="00490467">
              <w:rPr>
                <w:rFonts w:cstheme="minorHAnsi"/>
                <w:bCs/>
              </w:rPr>
              <w:t>XX</w:t>
            </w:r>
          </w:p>
        </w:tc>
      </w:tr>
      <w:tr w:rsidR="00DB3501" w:rsidRPr="00490467" w:rsidTr="00DB3501">
        <w:trPr>
          <w:gridAfter w:val="1"/>
          <w:wAfter w:w="100" w:type="dxa"/>
        </w:trPr>
        <w:tc>
          <w:tcPr>
            <w:tcW w:w="2405" w:type="dxa"/>
            <w:tcBorders>
              <w:top w:val="single" w:sz="4" w:space="0" w:color="auto"/>
              <w:left w:val="nil"/>
              <w:bottom w:val="single" w:sz="4" w:space="0" w:color="auto"/>
              <w:right w:val="single" w:sz="4" w:space="0" w:color="auto"/>
            </w:tcBorders>
            <w:hideMark/>
          </w:tcPr>
          <w:p w:rsidR="00DB3501" w:rsidRPr="00490467" w:rsidRDefault="00DB3501" w:rsidP="00490467">
            <w:pPr>
              <w:autoSpaceDE w:val="0"/>
              <w:autoSpaceDN w:val="0"/>
              <w:adjustRightInd w:val="0"/>
              <w:spacing w:before="40" w:after="80"/>
              <w:rPr>
                <w:rFonts w:cstheme="minorHAnsi"/>
              </w:rPr>
            </w:pPr>
            <w:r w:rsidRPr="00490467">
              <w:rPr>
                <w:rFonts w:cstheme="minorHAnsi"/>
              </w:rPr>
              <w:t>Amount of funding being requested</w:t>
            </w:r>
          </w:p>
        </w:tc>
        <w:tc>
          <w:tcPr>
            <w:tcW w:w="6521" w:type="dxa"/>
            <w:tcBorders>
              <w:top w:val="single" w:sz="4" w:space="0" w:color="auto"/>
              <w:left w:val="single" w:sz="4" w:space="0" w:color="auto"/>
              <w:bottom w:val="single" w:sz="4" w:space="0" w:color="auto"/>
              <w:right w:val="nil"/>
            </w:tcBorders>
            <w:hideMark/>
          </w:tcPr>
          <w:p w:rsidR="00DB3501" w:rsidRPr="00490467" w:rsidRDefault="00DB3501" w:rsidP="00490467">
            <w:pPr>
              <w:pStyle w:val="ListParagraph"/>
              <w:autoSpaceDE w:val="0"/>
              <w:autoSpaceDN w:val="0"/>
              <w:adjustRightInd w:val="0"/>
              <w:spacing w:before="40" w:after="80"/>
              <w:ind w:left="0"/>
              <w:rPr>
                <w:rFonts w:cstheme="minorHAnsi"/>
              </w:rPr>
            </w:pPr>
            <w:r w:rsidRPr="00490467">
              <w:rPr>
                <w:rFonts w:cstheme="minorHAnsi"/>
              </w:rPr>
              <w:t>Estimated at up to $XX million, based on up to XX applications from impacted primary producers for grants of up to $75,000.</w:t>
            </w:r>
          </w:p>
        </w:tc>
      </w:tr>
      <w:tr w:rsidR="00DB3501" w:rsidRPr="00490467" w:rsidTr="00DB3501">
        <w:trPr>
          <w:gridAfter w:val="1"/>
          <w:wAfter w:w="100" w:type="dxa"/>
        </w:trPr>
        <w:tc>
          <w:tcPr>
            <w:tcW w:w="2405" w:type="dxa"/>
            <w:tcBorders>
              <w:top w:val="single" w:sz="4" w:space="0" w:color="auto"/>
              <w:left w:val="nil"/>
              <w:bottom w:val="single" w:sz="4" w:space="0" w:color="auto"/>
              <w:right w:val="single" w:sz="4" w:space="0" w:color="auto"/>
            </w:tcBorders>
            <w:hideMark/>
          </w:tcPr>
          <w:p w:rsidR="00DB3501" w:rsidRPr="00490467" w:rsidRDefault="00DB3501" w:rsidP="00490467">
            <w:pPr>
              <w:autoSpaceDE w:val="0"/>
              <w:autoSpaceDN w:val="0"/>
              <w:adjustRightInd w:val="0"/>
              <w:spacing w:before="40" w:after="80"/>
              <w:rPr>
                <w:rFonts w:cstheme="minorHAnsi"/>
              </w:rPr>
            </w:pPr>
            <w:r w:rsidRPr="00490467">
              <w:rPr>
                <w:rFonts w:cstheme="minorHAnsi"/>
              </w:rPr>
              <w:t xml:space="preserve">Description of initiative </w:t>
            </w:r>
          </w:p>
        </w:tc>
        <w:tc>
          <w:tcPr>
            <w:tcW w:w="6521" w:type="dxa"/>
            <w:tcBorders>
              <w:top w:val="single" w:sz="4" w:space="0" w:color="auto"/>
              <w:left w:val="single" w:sz="4" w:space="0" w:color="auto"/>
              <w:bottom w:val="single" w:sz="4" w:space="0" w:color="auto"/>
              <w:right w:val="nil"/>
            </w:tcBorders>
            <w:hideMark/>
          </w:tcPr>
          <w:p w:rsidR="00DB3501" w:rsidRPr="00490467" w:rsidRDefault="00DB3501" w:rsidP="00490467">
            <w:pPr>
              <w:spacing w:before="40" w:after="80"/>
              <w:rPr>
                <w:rFonts w:cstheme="minorHAnsi"/>
              </w:rPr>
            </w:pPr>
            <w:r w:rsidRPr="00490467">
              <w:rPr>
                <w:rFonts w:cstheme="minorHAnsi"/>
              </w:rPr>
              <w:t xml:space="preserve">The state will provide grants to eligible primary producers who have suffered direct damage from </w:t>
            </w:r>
            <w:r w:rsidRPr="00490467">
              <w:rPr>
                <w:rFonts w:cstheme="minorHAnsi"/>
                <w:bCs/>
              </w:rPr>
              <w:t xml:space="preserve">Tropical Cyclone </w:t>
            </w:r>
            <w:r w:rsidR="00D045E9" w:rsidRPr="00490467">
              <w:rPr>
                <w:rFonts w:cstheme="minorHAnsi"/>
                <w:bCs/>
              </w:rPr>
              <w:t>XX</w:t>
            </w:r>
            <w:r w:rsidRPr="00490467">
              <w:rPr>
                <w:rFonts w:cstheme="minorHAnsi"/>
              </w:rPr>
              <w:t xml:space="preserve">. The grants are designed to provide short-term targeted assistance for recovery and reinstatement activities, including salvaging crops and repairs to damaged farm infrastructure (e.g. fencing) and equipment. </w:t>
            </w:r>
          </w:p>
        </w:tc>
      </w:tr>
      <w:tr w:rsidR="00DB3501" w:rsidRPr="00490467" w:rsidTr="00DB3501">
        <w:trPr>
          <w:gridAfter w:val="1"/>
          <w:wAfter w:w="100" w:type="dxa"/>
        </w:trPr>
        <w:tc>
          <w:tcPr>
            <w:tcW w:w="2405" w:type="dxa"/>
            <w:tcBorders>
              <w:top w:val="single" w:sz="4" w:space="0" w:color="auto"/>
              <w:left w:val="nil"/>
              <w:bottom w:val="single" w:sz="4" w:space="0" w:color="auto"/>
              <w:right w:val="single" w:sz="4" w:space="0" w:color="auto"/>
            </w:tcBorders>
            <w:hideMark/>
          </w:tcPr>
          <w:p w:rsidR="00DB3501" w:rsidRPr="00490467" w:rsidRDefault="00DB3501" w:rsidP="00490467">
            <w:pPr>
              <w:autoSpaceDE w:val="0"/>
              <w:autoSpaceDN w:val="0"/>
              <w:adjustRightInd w:val="0"/>
              <w:spacing w:before="40" w:after="80"/>
              <w:rPr>
                <w:rFonts w:cstheme="minorHAnsi"/>
              </w:rPr>
            </w:pPr>
            <w:r w:rsidRPr="00490467">
              <w:rPr>
                <w:rFonts w:cstheme="minorHAnsi"/>
              </w:rPr>
              <w:t>Locations where the initiative will be made available/provided</w:t>
            </w:r>
          </w:p>
        </w:tc>
        <w:tc>
          <w:tcPr>
            <w:tcW w:w="6521" w:type="dxa"/>
            <w:tcBorders>
              <w:top w:val="single" w:sz="4" w:space="0" w:color="auto"/>
              <w:left w:val="single" w:sz="4" w:space="0" w:color="auto"/>
              <w:bottom w:val="single" w:sz="4" w:space="0" w:color="auto"/>
              <w:right w:val="nil"/>
            </w:tcBorders>
            <w:hideMark/>
          </w:tcPr>
          <w:p w:rsidR="00DB3501" w:rsidRPr="00490467" w:rsidRDefault="00DB3501" w:rsidP="00490467">
            <w:pPr>
              <w:spacing w:before="40" w:after="80"/>
              <w:rPr>
                <w:rFonts w:cstheme="minorHAnsi"/>
              </w:rPr>
            </w:pPr>
            <w:r w:rsidRPr="00490467">
              <w:rPr>
                <w:rFonts w:cstheme="minorHAnsi"/>
              </w:rPr>
              <w:t>The grants will be made available across all local government areas (LGAs) notified under AGRN XXX.</w:t>
            </w:r>
          </w:p>
          <w:p w:rsidR="00DB3501" w:rsidRPr="00490467" w:rsidRDefault="00DB3501" w:rsidP="00490467">
            <w:pPr>
              <w:spacing w:before="40" w:after="80"/>
              <w:rPr>
                <w:rFonts w:cstheme="minorHAnsi"/>
              </w:rPr>
            </w:pPr>
            <w:r w:rsidRPr="00490467">
              <w:rPr>
                <w:rFonts w:cstheme="minorHAnsi"/>
              </w:rPr>
              <w:t>This will ensure that primary producers who are affected in the same way have access to the same type and level of assistance regardless of their geographic location. This is a design principle of the new DRFA Category C/D activation process.</w:t>
            </w:r>
          </w:p>
        </w:tc>
      </w:tr>
      <w:tr w:rsidR="00DB3501" w:rsidRPr="00490467" w:rsidTr="00DB3501">
        <w:trPr>
          <w:gridAfter w:val="1"/>
          <w:wAfter w:w="100" w:type="dxa"/>
        </w:trPr>
        <w:tc>
          <w:tcPr>
            <w:tcW w:w="2405" w:type="dxa"/>
            <w:tcBorders>
              <w:top w:val="single" w:sz="4" w:space="0" w:color="auto"/>
              <w:left w:val="nil"/>
              <w:bottom w:val="single" w:sz="4" w:space="0" w:color="auto"/>
              <w:right w:val="single" w:sz="4" w:space="0" w:color="auto"/>
            </w:tcBorders>
            <w:hideMark/>
          </w:tcPr>
          <w:p w:rsidR="00DB3501" w:rsidRPr="00490467" w:rsidRDefault="00DB3501" w:rsidP="00490467">
            <w:pPr>
              <w:autoSpaceDE w:val="0"/>
              <w:autoSpaceDN w:val="0"/>
              <w:adjustRightInd w:val="0"/>
              <w:spacing w:before="40" w:after="80"/>
              <w:rPr>
                <w:rFonts w:cstheme="minorHAnsi"/>
              </w:rPr>
            </w:pPr>
            <w:r w:rsidRPr="00490467">
              <w:rPr>
                <w:rFonts w:cstheme="minorHAnsi"/>
              </w:rPr>
              <w:t>State administering agency and contact</w:t>
            </w:r>
          </w:p>
        </w:tc>
        <w:tc>
          <w:tcPr>
            <w:tcW w:w="6521" w:type="dxa"/>
            <w:tcBorders>
              <w:top w:val="single" w:sz="4" w:space="0" w:color="auto"/>
              <w:left w:val="single" w:sz="4" w:space="0" w:color="auto"/>
              <w:bottom w:val="single" w:sz="4" w:space="0" w:color="auto"/>
              <w:right w:val="nil"/>
            </w:tcBorders>
          </w:tcPr>
          <w:p w:rsidR="00DB3501" w:rsidRPr="00490467" w:rsidRDefault="00521803" w:rsidP="00490467">
            <w:pPr>
              <w:autoSpaceDE w:val="0"/>
              <w:autoSpaceDN w:val="0"/>
              <w:adjustRightInd w:val="0"/>
              <w:spacing w:before="40" w:after="80"/>
              <w:rPr>
                <w:rFonts w:cstheme="minorHAnsi"/>
              </w:rPr>
            </w:pPr>
            <w:r w:rsidRPr="00490467">
              <w:rPr>
                <w:rFonts w:cstheme="minorHAnsi"/>
              </w:rPr>
              <w:t>The Department of XX</w:t>
            </w:r>
            <w:r w:rsidR="00FE2A22" w:rsidRPr="00490467">
              <w:rPr>
                <w:rFonts w:cstheme="minorHAnsi"/>
              </w:rPr>
              <w:br/>
            </w:r>
            <w:r w:rsidR="00F96022" w:rsidRPr="00490467">
              <w:rPr>
                <w:rFonts w:cstheme="minorHAnsi"/>
              </w:rPr>
              <w:t>Name, position, branch/division, contact details (email and phone)</w:t>
            </w:r>
          </w:p>
        </w:tc>
      </w:tr>
    </w:tbl>
    <w:p w:rsidR="00DB3501" w:rsidRPr="00490467" w:rsidRDefault="00DB3501" w:rsidP="00490467">
      <w:pPr>
        <w:autoSpaceDE w:val="0"/>
        <w:autoSpaceDN w:val="0"/>
        <w:adjustRightInd w:val="0"/>
        <w:spacing w:before="240" w:after="180" w:line="240" w:lineRule="auto"/>
        <w:rPr>
          <w:rFonts w:cstheme="minorHAnsi"/>
          <w:b/>
          <w:bCs/>
        </w:rPr>
      </w:pPr>
      <w:r w:rsidRPr="00490467">
        <w:rPr>
          <w:rFonts w:cstheme="minorHAnsi"/>
          <w:b/>
          <w:bCs/>
        </w:rPr>
        <w:t>Part 2: Recovery needs</w:t>
      </w:r>
    </w:p>
    <w:p w:rsidR="00DB3501" w:rsidRPr="00490467" w:rsidRDefault="00DB3501" w:rsidP="00490467">
      <w:pPr>
        <w:spacing w:after="180" w:line="240" w:lineRule="auto"/>
        <w:rPr>
          <w:rFonts w:cstheme="minorHAnsi"/>
        </w:rPr>
      </w:pPr>
      <w:r w:rsidRPr="00490467">
        <w:rPr>
          <w:rFonts w:cstheme="minorHAnsi"/>
        </w:rPr>
        <w:t xml:space="preserve">The </w:t>
      </w:r>
      <w:r w:rsidRPr="00490467">
        <w:rPr>
          <w:rFonts w:cstheme="minorHAnsi"/>
          <w:bCs/>
        </w:rPr>
        <w:t xml:space="preserve">Tropical Cyclone </w:t>
      </w:r>
      <w:r w:rsidR="00D045E9" w:rsidRPr="00490467">
        <w:rPr>
          <w:rFonts w:cstheme="minorHAnsi"/>
          <w:bCs/>
        </w:rPr>
        <w:t>XX</w:t>
      </w:r>
      <w:r w:rsidRPr="00490467">
        <w:rPr>
          <w:rFonts w:cstheme="minorHAnsi"/>
        </w:rPr>
        <w:t xml:space="preserve"> has had a catastrophic impact on communities across parts of </w:t>
      </w:r>
      <w:r w:rsidR="00D045E9" w:rsidRPr="00490467">
        <w:rPr>
          <w:rFonts w:cstheme="minorHAnsi"/>
        </w:rPr>
        <w:t>[state/territory]</w:t>
      </w:r>
      <w:r w:rsidRPr="00490467">
        <w:rPr>
          <w:rFonts w:cstheme="minorHAnsi"/>
        </w:rPr>
        <w:t xml:space="preserve">. Lives have been lost and many people were forced to evacuate. There has been extensive damage to residential properties, public infrastructure, agriculture, businesses and the environment. </w:t>
      </w:r>
    </w:p>
    <w:p w:rsidR="00DB3501" w:rsidRPr="00490467" w:rsidRDefault="00DB3501" w:rsidP="00490467">
      <w:pPr>
        <w:spacing w:after="180" w:line="240" w:lineRule="auto"/>
        <w:rPr>
          <w:rFonts w:cstheme="minorHAnsi"/>
          <w:i/>
        </w:rPr>
      </w:pPr>
      <w:r w:rsidRPr="00490467">
        <w:rPr>
          <w:rFonts w:cstheme="minorHAnsi"/>
          <w:i/>
        </w:rPr>
        <w:t>[Add data to demonstrate agriculture impacts and recovery needs of primary producers from the storms and floods. Importantly, justification is needed to support the request for recovery grants up to $75,000, rather than $25,000 under standard Category C provisions.]</w:t>
      </w:r>
    </w:p>
    <w:p w:rsidR="00D045E9" w:rsidRPr="00490467" w:rsidRDefault="007B663B" w:rsidP="00490467">
      <w:pPr>
        <w:spacing w:after="180" w:line="240" w:lineRule="auto"/>
        <w:rPr>
          <w:rFonts w:cstheme="minorHAnsi"/>
          <w:i/>
        </w:rPr>
      </w:pPr>
      <w:r w:rsidRPr="00490467">
        <w:rPr>
          <w:rFonts w:cstheme="minorHAnsi"/>
          <w:i/>
        </w:rPr>
        <w:t>[</w:t>
      </w:r>
      <w:r w:rsidR="00D045E9" w:rsidRPr="00490467">
        <w:rPr>
          <w:rFonts w:cstheme="minorHAnsi"/>
          <w:i/>
        </w:rPr>
        <w:t>For Category C/D recovery grants for primary producers, advice about the following would be useful to include in the request form:</w:t>
      </w:r>
    </w:p>
    <w:p w:rsidR="00D045E9" w:rsidRPr="00490467" w:rsidRDefault="00D045E9" w:rsidP="00490467">
      <w:pPr>
        <w:pStyle w:val="ListParagraph"/>
        <w:numPr>
          <w:ilvl w:val="0"/>
          <w:numId w:val="28"/>
        </w:numPr>
        <w:spacing w:after="180" w:line="240" w:lineRule="auto"/>
        <w:ind w:left="714" w:hanging="357"/>
        <w:rPr>
          <w:rFonts w:cstheme="minorHAnsi"/>
          <w:i/>
        </w:rPr>
      </w:pPr>
      <w:r w:rsidRPr="00490467">
        <w:rPr>
          <w:rFonts w:cstheme="minorHAnsi"/>
          <w:i/>
        </w:rPr>
        <w:t>Scale and nature of impact – overview of the disaster, including type, timeframes, relevant maps and sit reps, etc.</w:t>
      </w:r>
    </w:p>
    <w:p w:rsidR="00D045E9" w:rsidRPr="00490467" w:rsidRDefault="00D045E9" w:rsidP="00490467">
      <w:pPr>
        <w:pStyle w:val="ListParagraph"/>
        <w:numPr>
          <w:ilvl w:val="0"/>
          <w:numId w:val="28"/>
        </w:numPr>
        <w:spacing w:after="180" w:line="240" w:lineRule="auto"/>
        <w:ind w:left="714" w:hanging="357"/>
        <w:rPr>
          <w:rFonts w:cstheme="minorHAnsi"/>
          <w:i/>
        </w:rPr>
      </w:pPr>
      <w:r w:rsidRPr="00490467">
        <w:rPr>
          <w:rFonts w:cstheme="minorHAnsi"/>
          <w:i/>
        </w:rPr>
        <w:t>Disaster impacted locations, including how important the agricultural sector is to local economies and where the grants would be made available.</w:t>
      </w:r>
    </w:p>
    <w:p w:rsidR="00D045E9" w:rsidRPr="00490467" w:rsidRDefault="00D045E9" w:rsidP="00490467">
      <w:pPr>
        <w:pStyle w:val="ListParagraph"/>
        <w:numPr>
          <w:ilvl w:val="0"/>
          <w:numId w:val="28"/>
        </w:numPr>
        <w:spacing w:after="180" w:line="240" w:lineRule="auto"/>
        <w:ind w:left="714" w:hanging="357"/>
        <w:rPr>
          <w:rFonts w:cstheme="minorHAnsi"/>
          <w:i/>
        </w:rPr>
      </w:pPr>
      <w:r w:rsidRPr="00490467">
        <w:rPr>
          <w:rFonts w:cstheme="minorHAnsi"/>
          <w:i/>
        </w:rPr>
        <w:t>Estimated number/proportion of producers affected in the impacted locations.</w:t>
      </w:r>
    </w:p>
    <w:p w:rsidR="00D045E9" w:rsidRPr="00490467" w:rsidRDefault="00D045E9" w:rsidP="00490467">
      <w:pPr>
        <w:pStyle w:val="ListParagraph"/>
        <w:numPr>
          <w:ilvl w:val="0"/>
          <w:numId w:val="28"/>
        </w:numPr>
        <w:spacing w:after="180" w:line="240" w:lineRule="auto"/>
        <w:ind w:left="714" w:hanging="357"/>
        <w:rPr>
          <w:rFonts w:cstheme="minorHAnsi"/>
          <w:i/>
        </w:rPr>
      </w:pPr>
      <w:r w:rsidRPr="00490467">
        <w:rPr>
          <w:rFonts w:cstheme="minorHAnsi"/>
          <w:i/>
        </w:rPr>
        <w:t>Types and levels of production lost/damaged/disrupted (e.g. 60% banana plants, XXX cattle).</w:t>
      </w:r>
    </w:p>
    <w:p w:rsidR="00D045E9" w:rsidRPr="00490467" w:rsidRDefault="00D045E9" w:rsidP="00490467">
      <w:pPr>
        <w:pStyle w:val="ListParagraph"/>
        <w:numPr>
          <w:ilvl w:val="0"/>
          <w:numId w:val="28"/>
        </w:numPr>
        <w:spacing w:after="180" w:line="240" w:lineRule="auto"/>
        <w:ind w:left="714" w:hanging="357"/>
        <w:rPr>
          <w:rFonts w:cstheme="minorHAnsi"/>
          <w:i/>
        </w:rPr>
      </w:pPr>
      <w:r w:rsidRPr="00490467">
        <w:rPr>
          <w:rFonts w:cstheme="minorHAnsi"/>
          <w:i/>
        </w:rPr>
        <w:lastRenderedPageBreak/>
        <w:t>Estimated value of production losses (overall/by sector/average per producer).</w:t>
      </w:r>
    </w:p>
    <w:p w:rsidR="00D045E9" w:rsidRPr="00490467" w:rsidRDefault="00D045E9" w:rsidP="00490467">
      <w:pPr>
        <w:pStyle w:val="ListParagraph"/>
        <w:numPr>
          <w:ilvl w:val="0"/>
          <w:numId w:val="28"/>
        </w:numPr>
        <w:spacing w:after="180" w:line="240" w:lineRule="auto"/>
        <w:ind w:left="714" w:hanging="357"/>
        <w:rPr>
          <w:rFonts w:cstheme="minorHAnsi"/>
          <w:i/>
        </w:rPr>
      </w:pPr>
      <w:r w:rsidRPr="00490467">
        <w:rPr>
          <w:rFonts w:cstheme="minorHAnsi"/>
          <w:i/>
        </w:rPr>
        <w:t>Damage to farming infrastructure and equipment/machinery (e.g. kms of fencing destroyed, XX</w:t>
      </w:r>
      <w:r w:rsidR="007B663B" w:rsidRPr="00490467">
        <w:rPr>
          <w:rFonts w:cstheme="minorHAnsi"/>
          <w:i/>
        </w:rPr>
        <w:t> </w:t>
      </w:r>
      <w:r w:rsidRPr="00490467">
        <w:rPr>
          <w:rFonts w:cstheme="minorHAnsi"/>
          <w:i/>
        </w:rPr>
        <w:t>water pipes/pumps/tractors, ha. of damage to pasture).</w:t>
      </w:r>
    </w:p>
    <w:p w:rsidR="00D045E9" w:rsidRPr="00490467" w:rsidRDefault="00D045E9" w:rsidP="00490467">
      <w:pPr>
        <w:pStyle w:val="ListParagraph"/>
        <w:numPr>
          <w:ilvl w:val="0"/>
          <w:numId w:val="28"/>
        </w:numPr>
        <w:spacing w:after="180" w:line="240" w:lineRule="auto"/>
        <w:ind w:left="714" w:hanging="357"/>
        <w:rPr>
          <w:rFonts w:cstheme="minorHAnsi"/>
          <w:i/>
        </w:rPr>
      </w:pPr>
      <w:r w:rsidRPr="00490467">
        <w:rPr>
          <w:rFonts w:cstheme="minorHAnsi"/>
          <w:i/>
        </w:rPr>
        <w:t>Estimated timeframes for the reinstatement of production operations and the return to pre-disaster production levels (noting this may vary depending on the season and the types of crop/stock).</w:t>
      </w:r>
    </w:p>
    <w:p w:rsidR="00D045E9" w:rsidRPr="00490467" w:rsidRDefault="00D045E9" w:rsidP="00490467">
      <w:pPr>
        <w:pStyle w:val="ListParagraph"/>
        <w:numPr>
          <w:ilvl w:val="0"/>
          <w:numId w:val="28"/>
        </w:numPr>
        <w:spacing w:after="180" w:line="240" w:lineRule="auto"/>
        <w:ind w:left="714" w:hanging="357"/>
        <w:rPr>
          <w:rFonts w:cstheme="minorHAnsi"/>
          <w:i/>
        </w:rPr>
      </w:pPr>
      <w:r w:rsidRPr="00490467">
        <w:rPr>
          <w:rFonts w:cstheme="minorHAnsi"/>
          <w:i/>
        </w:rPr>
        <w:t>Other factors that may affect recovery (e.g. drought, high cost of feed, season).</w:t>
      </w:r>
      <w:r w:rsidR="007B663B" w:rsidRPr="00490467">
        <w:rPr>
          <w:rFonts w:cstheme="minorHAnsi"/>
          <w:i/>
        </w:rPr>
        <w:t>]</w:t>
      </w:r>
    </w:p>
    <w:p w:rsidR="00DB3501" w:rsidRPr="00490467" w:rsidRDefault="00DB3501" w:rsidP="00490467">
      <w:pPr>
        <w:spacing w:after="180" w:line="240" w:lineRule="auto"/>
        <w:rPr>
          <w:rFonts w:cstheme="minorHAnsi"/>
          <w:i/>
        </w:rPr>
      </w:pPr>
      <w:r w:rsidRPr="00490467">
        <w:rPr>
          <w:rFonts w:cstheme="minorHAnsi"/>
          <w:i/>
        </w:rPr>
        <w:t>[Also add data to demonstrate the compounding effects of previous/current disaster events (e.g. COVID-19, 2019-20 Black Summer Bushfires, other floods, drought and trade sanctions, etc.</w:t>
      </w:r>
      <w:r w:rsidR="0032269E" w:rsidRPr="00490467">
        <w:rPr>
          <w:rFonts w:cstheme="minorHAnsi"/>
          <w:i/>
        </w:rPr>
        <w:t>).</w:t>
      </w:r>
      <w:r w:rsidRPr="00490467">
        <w:rPr>
          <w:rFonts w:cstheme="minorHAnsi"/>
          <w:i/>
        </w:rPr>
        <w:t>]</w:t>
      </w:r>
    </w:p>
    <w:p w:rsidR="00DB3501" w:rsidRPr="00490467" w:rsidRDefault="00DB3501" w:rsidP="00490467">
      <w:pPr>
        <w:spacing w:after="180" w:line="240" w:lineRule="auto"/>
        <w:rPr>
          <w:rFonts w:cstheme="minorHAnsi"/>
          <w:i/>
        </w:rPr>
      </w:pPr>
      <w:r w:rsidRPr="00490467">
        <w:rPr>
          <w:rFonts w:cstheme="minorHAnsi"/>
          <w:i/>
        </w:rPr>
        <w:t xml:space="preserve">For example: </w:t>
      </w:r>
    </w:p>
    <w:p w:rsidR="00DB3501" w:rsidRPr="00490467" w:rsidRDefault="00DB3501" w:rsidP="00490467">
      <w:pPr>
        <w:spacing w:after="180" w:line="240" w:lineRule="auto"/>
        <w:rPr>
          <w:rFonts w:cstheme="minorHAnsi"/>
          <w:i/>
        </w:rPr>
      </w:pPr>
      <w:r w:rsidRPr="00490467">
        <w:rPr>
          <w:rFonts w:cstheme="minorHAnsi"/>
          <w:i/>
        </w:rPr>
        <w:t>Rapid damage assessments have been undertaken by the XXX Department in consultation with impacted industry sectors and affected primary producers. A summary of the key impacts and losses from AGRN XXX is as follows:</w:t>
      </w:r>
    </w:p>
    <w:p w:rsidR="00DB3501" w:rsidRPr="00490467" w:rsidRDefault="00DB3501" w:rsidP="00490467">
      <w:pPr>
        <w:pStyle w:val="ListParagraph"/>
        <w:numPr>
          <w:ilvl w:val="0"/>
          <w:numId w:val="28"/>
        </w:numPr>
        <w:spacing w:after="180" w:line="240" w:lineRule="auto"/>
        <w:ind w:left="714" w:hanging="357"/>
        <w:rPr>
          <w:rFonts w:cstheme="minorHAnsi"/>
          <w:i/>
        </w:rPr>
      </w:pPr>
      <w:r w:rsidRPr="00490467">
        <w:rPr>
          <w:rFonts w:cstheme="minorHAnsi"/>
          <w:i/>
        </w:rPr>
        <w:t>Large numbers of primary producers across the impacted areas have sustained damage/losses. XXX Department estimates that up to XX applications for recovery grants could be received from affected primary producers.</w:t>
      </w:r>
    </w:p>
    <w:p w:rsidR="00DB3501" w:rsidRPr="00490467" w:rsidRDefault="00DB3501" w:rsidP="00490467">
      <w:pPr>
        <w:pStyle w:val="ListParagraph"/>
        <w:numPr>
          <w:ilvl w:val="0"/>
          <w:numId w:val="28"/>
        </w:numPr>
        <w:spacing w:after="180" w:line="240" w:lineRule="auto"/>
        <w:ind w:left="714" w:hanging="357"/>
        <w:rPr>
          <w:rFonts w:cstheme="minorHAnsi"/>
          <w:i/>
        </w:rPr>
      </w:pPr>
      <w:r w:rsidRPr="00490467">
        <w:rPr>
          <w:rFonts w:cstheme="minorHAnsi"/>
          <w:i/>
        </w:rPr>
        <w:t>The most severe impacts are within the XXX regions. DPIE estimates that the total economic impact, expressed as a percentage of the Gross Value of Agricultural Production (GVAP) for the XX LGAs/region agricultural sector is XX per cent, representing approximately $XX million in losses.</w:t>
      </w:r>
    </w:p>
    <w:p w:rsidR="00DB3501" w:rsidRPr="00490467" w:rsidRDefault="00DB3501" w:rsidP="00490467">
      <w:pPr>
        <w:pStyle w:val="ListParagraph"/>
        <w:numPr>
          <w:ilvl w:val="0"/>
          <w:numId w:val="28"/>
        </w:numPr>
        <w:spacing w:after="180" w:line="240" w:lineRule="auto"/>
        <w:ind w:left="714" w:hanging="357"/>
        <w:rPr>
          <w:rFonts w:cstheme="minorHAnsi"/>
          <w:i/>
        </w:rPr>
      </w:pPr>
      <w:r w:rsidRPr="00490467">
        <w:rPr>
          <w:rFonts w:cstheme="minorHAnsi"/>
          <w:i/>
        </w:rPr>
        <w:t>Cattle/dairy/aquaculture producers have been significantly affected, with livestock/crop losses estimated at XX. XXX Department estimates that approximately XX per cent of the [type of livestock/stock] production area within the XX LGAs/region has been affected, with at least XX per cent of producers in this area suffering damage/losses.</w:t>
      </w:r>
    </w:p>
    <w:p w:rsidR="00DB3501" w:rsidRPr="00490467" w:rsidRDefault="00DB3501" w:rsidP="00490467">
      <w:pPr>
        <w:pStyle w:val="ListParagraph"/>
        <w:numPr>
          <w:ilvl w:val="0"/>
          <w:numId w:val="28"/>
        </w:numPr>
        <w:spacing w:after="180" w:line="240" w:lineRule="auto"/>
        <w:ind w:left="714" w:hanging="357"/>
        <w:rPr>
          <w:rFonts w:cstheme="minorHAnsi"/>
          <w:i/>
        </w:rPr>
      </w:pPr>
      <w:r w:rsidRPr="00490467">
        <w:rPr>
          <w:rFonts w:cstheme="minorHAnsi"/>
          <w:i/>
        </w:rPr>
        <w:t>There has been damage to X, Y and Z crops and other [types of agriculture]. Specifically, XXX Department advises that [include an example/case study of loss noting things like decreases in supply/production and longer-term viability impacts].</w:t>
      </w:r>
    </w:p>
    <w:p w:rsidR="00DB3501" w:rsidRPr="00490467" w:rsidRDefault="00DB3501" w:rsidP="00490467">
      <w:pPr>
        <w:pStyle w:val="ListParagraph"/>
        <w:numPr>
          <w:ilvl w:val="0"/>
          <w:numId w:val="28"/>
        </w:numPr>
        <w:spacing w:after="180" w:line="240" w:lineRule="auto"/>
        <w:ind w:left="714" w:hanging="357"/>
        <w:rPr>
          <w:rFonts w:cstheme="minorHAnsi"/>
          <w:i/>
        </w:rPr>
      </w:pPr>
      <w:r w:rsidRPr="00490467">
        <w:rPr>
          <w:rFonts w:cstheme="minorHAnsi"/>
          <w:i/>
        </w:rPr>
        <w:t>There has been direct damage to farm infrastructure and equipment.</w:t>
      </w:r>
    </w:p>
    <w:p w:rsidR="00DB3501" w:rsidRPr="00490467" w:rsidRDefault="00DB3501" w:rsidP="00490467">
      <w:pPr>
        <w:pStyle w:val="ListParagraph"/>
        <w:numPr>
          <w:ilvl w:val="0"/>
          <w:numId w:val="28"/>
        </w:numPr>
        <w:spacing w:after="180" w:line="240" w:lineRule="auto"/>
        <w:ind w:left="714" w:hanging="357"/>
        <w:rPr>
          <w:rFonts w:cstheme="minorHAnsi"/>
          <w:i/>
        </w:rPr>
      </w:pPr>
      <w:r w:rsidRPr="00490467">
        <w:rPr>
          <w:rFonts w:cstheme="minorHAnsi"/>
          <w:i/>
        </w:rPr>
        <w:t>The downturn in production will result in business and cash flow implications for impacted producers for the next XX to XX months, which could affect their longer-term viability.</w:t>
      </w:r>
    </w:p>
    <w:p w:rsidR="00DB3501" w:rsidRPr="00490467" w:rsidRDefault="00DB3501" w:rsidP="00490467">
      <w:pPr>
        <w:pStyle w:val="ListParagraph"/>
        <w:numPr>
          <w:ilvl w:val="0"/>
          <w:numId w:val="28"/>
        </w:numPr>
        <w:spacing w:after="180" w:line="240" w:lineRule="auto"/>
        <w:ind w:left="714" w:hanging="357"/>
        <w:rPr>
          <w:rFonts w:cstheme="minorHAnsi"/>
          <w:i/>
        </w:rPr>
      </w:pPr>
      <w:r w:rsidRPr="00490467">
        <w:rPr>
          <w:rFonts w:cstheme="minorHAnsi"/>
          <w:i/>
        </w:rPr>
        <w:t>Flow on effects are expected beyond the current season, including a reduction in farm labour as workers move out of the affected region to seek employment elsewhere. This will make it difficult for affected farmers to meet their targets, even when pre-disaster production levels return</w:t>
      </w:r>
      <w:r w:rsidRPr="00490467">
        <w:rPr>
          <w:rFonts w:cstheme="minorHAnsi"/>
          <w:i/>
          <w:lang w:val="en-US"/>
        </w:rPr>
        <w:t>—</w:t>
      </w:r>
      <w:r w:rsidRPr="00490467">
        <w:rPr>
          <w:rFonts w:cstheme="minorHAnsi"/>
          <w:i/>
        </w:rPr>
        <w:t>particularly given the compounding effects of COVID-19, which has already created labour shortages.</w:t>
      </w:r>
    </w:p>
    <w:p w:rsidR="007B663B" w:rsidRPr="00490467" w:rsidRDefault="007B663B" w:rsidP="00490467">
      <w:pPr>
        <w:spacing w:after="180" w:line="240" w:lineRule="auto"/>
        <w:rPr>
          <w:rFonts w:cstheme="minorHAnsi"/>
          <w:i/>
        </w:rPr>
      </w:pPr>
      <w:r w:rsidRPr="00490467">
        <w:rPr>
          <w:rFonts w:cstheme="minorHAnsi"/>
          <w:i/>
        </w:rPr>
        <w:t>[</w:t>
      </w:r>
      <w:r w:rsidR="00DB3501" w:rsidRPr="00490467">
        <w:rPr>
          <w:rFonts w:cstheme="minorHAnsi"/>
          <w:i/>
        </w:rPr>
        <w:t>Include tables to capture data as appropriate</w:t>
      </w:r>
      <w:r w:rsidRPr="00490467">
        <w:rPr>
          <w:rFonts w:cstheme="minorHAnsi"/>
          <w:i/>
        </w:rPr>
        <w:t>.]</w:t>
      </w:r>
    </w:p>
    <w:p w:rsidR="00DB3501" w:rsidRPr="00490467" w:rsidRDefault="007B663B" w:rsidP="00490467">
      <w:pPr>
        <w:spacing w:after="180" w:line="240" w:lineRule="auto"/>
        <w:rPr>
          <w:rFonts w:cstheme="minorHAnsi"/>
          <w:i/>
        </w:rPr>
      </w:pPr>
      <w:r w:rsidRPr="00490467">
        <w:rPr>
          <w:rFonts w:cstheme="minorHAnsi"/>
          <w:i/>
        </w:rPr>
        <w:t>For example</w:t>
      </w:r>
      <w:r w:rsidR="00DB3501" w:rsidRPr="00490467">
        <w:rPr>
          <w:rFonts w:cstheme="minorHAnsi"/>
          <w:i/>
        </w:rPr>
        <w:t>:</w:t>
      </w:r>
    </w:p>
    <w:tbl>
      <w:tblPr>
        <w:tblStyle w:val="TableGrid"/>
        <w:tblW w:w="8926" w:type="dxa"/>
        <w:tblLook w:val="04A0" w:firstRow="1" w:lastRow="0" w:firstColumn="1" w:lastColumn="0" w:noHBand="0" w:noVBand="1"/>
      </w:tblPr>
      <w:tblGrid>
        <w:gridCol w:w="2829"/>
        <w:gridCol w:w="2694"/>
        <w:gridCol w:w="1418"/>
        <w:gridCol w:w="1985"/>
      </w:tblGrid>
      <w:tr w:rsidR="00DB3501" w:rsidRPr="00490467" w:rsidTr="00DB3501">
        <w:tc>
          <w:tcPr>
            <w:tcW w:w="28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B3501" w:rsidRPr="00490467" w:rsidRDefault="00DB3501" w:rsidP="00490467">
            <w:pPr>
              <w:rPr>
                <w:rFonts w:eastAsia="Times New Roman" w:cstheme="minorHAnsi"/>
                <w:b/>
                <w:bCs/>
                <w:i/>
              </w:rPr>
            </w:pPr>
            <w:r w:rsidRPr="00490467">
              <w:rPr>
                <w:rFonts w:eastAsia="Times New Roman" w:cstheme="minorHAnsi"/>
                <w:b/>
                <w:bCs/>
                <w:i/>
              </w:rPr>
              <w:t xml:space="preserve">Agricultural Sector Impacted </w:t>
            </w: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B3501" w:rsidRPr="00490467" w:rsidRDefault="00DB3501" w:rsidP="00490467">
            <w:pPr>
              <w:rPr>
                <w:rFonts w:eastAsia="Times New Roman" w:cstheme="minorHAnsi"/>
                <w:b/>
                <w:bCs/>
                <w:i/>
              </w:rPr>
            </w:pPr>
            <w:r w:rsidRPr="00490467">
              <w:rPr>
                <w:rFonts w:eastAsia="Times New Roman" w:cstheme="minorHAnsi"/>
                <w:b/>
                <w:bCs/>
                <w:i/>
              </w:rPr>
              <w:t>Production Area Impacted</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B3501" w:rsidRPr="00490467" w:rsidRDefault="00DB3501" w:rsidP="00490467">
            <w:pPr>
              <w:rPr>
                <w:rFonts w:eastAsia="Times New Roman" w:cstheme="minorHAnsi"/>
                <w:b/>
                <w:bCs/>
                <w:i/>
              </w:rPr>
            </w:pPr>
            <w:r w:rsidRPr="00490467">
              <w:rPr>
                <w:rFonts w:eastAsia="Times New Roman" w:cstheme="minorHAnsi"/>
                <w:b/>
                <w:bCs/>
                <w:i/>
              </w:rPr>
              <w:t>Sector GVAP</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B3501" w:rsidRPr="00490467" w:rsidRDefault="00DB3501" w:rsidP="00490467">
            <w:pPr>
              <w:rPr>
                <w:rFonts w:eastAsia="Times New Roman" w:cstheme="minorHAnsi"/>
                <w:b/>
                <w:bCs/>
                <w:i/>
              </w:rPr>
            </w:pPr>
            <w:r w:rsidRPr="00490467">
              <w:rPr>
                <w:rFonts w:eastAsia="Times New Roman" w:cstheme="minorHAnsi"/>
                <w:b/>
                <w:bCs/>
                <w:i/>
              </w:rPr>
              <w:t xml:space="preserve">Estimated $ Losses </w:t>
            </w:r>
          </w:p>
        </w:tc>
      </w:tr>
      <w:tr w:rsidR="00DB3501" w:rsidRPr="00490467" w:rsidTr="00DB3501">
        <w:tc>
          <w:tcPr>
            <w:tcW w:w="2829" w:type="dxa"/>
            <w:tcBorders>
              <w:top w:val="single" w:sz="4" w:space="0" w:color="auto"/>
              <w:left w:val="single" w:sz="4" w:space="0" w:color="auto"/>
              <w:bottom w:val="single" w:sz="4" w:space="0" w:color="auto"/>
              <w:right w:val="single" w:sz="4" w:space="0" w:color="auto"/>
            </w:tcBorders>
            <w:hideMark/>
          </w:tcPr>
          <w:p w:rsidR="00DB3501" w:rsidRPr="00490467" w:rsidRDefault="00DB3501" w:rsidP="00490467">
            <w:pPr>
              <w:rPr>
                <w:rFonts w:eastAsia="Times New Roman" w:cstheme="minorHAnsi"/>
                <w:i/>
              </w:rPr>
            </w:pPr>
            <w:r w:rsidRPr="00490467">
              <w:rPr>
                <w:rFonts w:eastAsia="Times New Roman" w:cstheme="minorHAnsi"/>
                <w:i/>
              </w:rPr>
              <w:t xml:space="preserve">E.g. Cattle </w:t>
            </w:r>
          </w:p>
        </w:tc>
        <w:tc>
          <w:tcPr>
            <w:tcW w:w="2694" w:type="dxa"/>
            <w:tcBorders>
              <w:top w:val="single" w:sz="4" w:space="0" w:color="auto"/>
              <w:left w:val="single" w:sz="4" w:space="0" w:color="auto"/>
              <w:bottom w:val="single" w:sz="4" w:space="0" w:color="auto"/>
              <w:right w:val="single" w:sz="4" w:space="0" w:color="auto"/>
            </w:tcBorders>
            <w:hideMark/>
          </w:tcPr>
          <w:p w:rsidR="00DB3501" w:rsidRPr="00490467" w:rsidRDefault="00DB3501" w:rsidP="00490467">
            <w:pPr>
              <w:rPr>
                <w:rFonts w:eastAsia="Times New Roman" w:cstheme="minorHAnsi"/>
                <w:i/>
              </w:rPr>
            </w:pPr>
            <w:r w:rsidRPr="00490467">
              <w:rPr>
                <w:rFonts w:eastAsia="Times New Roman" w:cstheme="minorHAnsi"/>
                <w:i/>
              </w:rPr>
              <w:t>XX%</w:t>
            </w:r>
          </w:p>
        </w:tc>
        <w:tc>
          <w:tcPr>
            <w:tcW w:w="1418" w:type="dxa"/>
            <w:tcBorders>
              <w:top w:val="single" w:sz="4" w:space="0" w:color="auto"/>
              <w:left w:val="single" w:sz="4" w:space="0" w:color="auto"/>
              <w:bottom w:val="single" w:sz="4" w:space="0" w:color="auto"/>
              <w:right w:val="single" w:sz="4" w:space="0" w:color="auto"/>
            </w:tcBorders>
            <w:hideMark/>
          </w:tcPr>
          <w:p w:rsidR="00DB3501" w:rsidRPr="00490467" w:rsidRDefault="00DB3501" w:rsidP="00490467">
            <w:pPr>
              <w:rPr>
                <w:rFonts w:eastAsia="Times New Roman" w:cstheme="minorHAnsi"/>
                <w:i/>
              </w:rPr>
            </w:pPr>
            <w:r w:rsidRPr="00490467">
              <w:rPr>
                <w:rFonts w:eastAsia="Times New Roman" w:cstheme="minorHAnsi"/>
                <w:i/>
              </w:rPr>
              <w:t>$XX</w:t>
            </w:r>
          </w:p>
        </w:tc>
        <w:tc>
          <w:tcPr>
            <w:tcW w:w="1985" w:type="dxa"/>
            <w:tcBorders>
              <w:top w:val="single" w:sz="4" w:space="0" w:color="auto"/>
              <w:left w:val="single" w:sz="4" w:space="0" w:color="auto"/>
              <w:bottom w:val="single" w:sz="4" w:space="0" w:color="auto"/>
              <w:right w:val="single" w:sz="4" w:space="0" w:color="auto"/>
            </w:tcBorders>
            <w:hideMark/>
          </w:tcPr>
          <w:p w:rsidR="00DB3501" w:rsidRPr="00490467" w:rsidRDefault="00DB3501" w:rsidP="00490467">
            <w:pPr>
              <w:rPr>
                <w:rFonts w:eastAsia="Times New Roman" w:cstheme="minorHAnsi"/>
                <w:i/>
              </w:rPr>
            </w:pPr>
            <w:r w:rsidRPr="00490467">
              <w:rPr>
                <w:rFonts w:eastAsia="Times New Roman" w:cstheme="minorHAnsi"/>
                <w:i/>
              </w:rPr>
              <w:t>$XX</w:t>
            </w:r>
          </w:p>
        </w:tc>
      </w:tr>
      <w:tr w:rsidR="00FE2A22" w:rsidRPr="00490467" w:rsidTr="00DB3501">
        <w:tc>
          <w:tcPr>
            <w:tcW w:w="2829" w:type="dxa"/>
            <w:tcBorders>
              <w:top w:val="single" w:sz="4" w:space="0" w:color="auto"/>
              <w:left w:val="single" w:sz="4" w:space="0" w:color="auto"/>
              <w:bottom w:val="single" w:sz="4" w:space="0" w:color="auto"/>
              <w:right w:val="single" w:sz="4" w:space="0" w:color="auto"/>
            </w:tcBorders>
          </w:tcPr>
          <w:p w:rsidR="00FE2A22" w:rsidRPr="00490467" w:rsidRDefault="00FE2A22" w:rsidP="00490467">
            <w:pPr>
              <w:rPr>
                <w:rFonts w:eastAsia="Times New Roman" w:cstheme="minorHAnsi"/>
                <w:i/>
              </w:rPr>
            </w:pPr>
            <w:r w:rsidRPr="00490467">
              <w:rPr>
                <w:rFonts w:eastAsia="Times New Roman" w:cstheme="minorHAnsi"/>
                <w:i/>
              </w:rPr>
              <w:t>E.g. Crops</w:t>
            </w:r>
          </w:p>
        </w:tc>
        <w:tc>
          <w:tcPr>
            <w:tcW w:w="2694" w:type="dxa"/>
            <w:tcBorders>
              <w:top w:val="single" w:sz="4" w:space="0" w:color="auto"/>
              <w:left w:val="single" w:sz="4" w:space="0" w:color="auto"/>
              <w:bottom w:val="single" w:sz="4" w:space="0" w:color="auto"/>
              <w:right w:val="single" w:sz="4" w:space="0" w:color="auto"/>
            </w:tcBorders>
          </w:tcPr>
          <w:p w:rsidR="00FE2A22" w:rsidRPr="00490467" w:rsidRDefault="00FE2A22" w:rsidP="00490467">
            <w:pPr>
              <w:rPr>
                <w:rFonts w:eastAsia="Times New Roman" w:cstheme="minorHAnsi"/>
                <w:i/>
              </w:rPr>
            </w:pPr>
            <w:r w:rsidRPr="00490467">
              <w:rPr>
                <w:rFonts w:eastAsia="Times New Roman" w:cstheme="minorHAnsi"/>
                <w:i/>
              </w:rPr>
              <w:t>XX%</w:t>
            </w:r>
          </w:p>
        </w:tc>
        <w:tc>
          <w:tcPr>
            <w:tcW w:w="1418" w:type="dxa"/>
            <w:tcBorders>
              <w:top w:val="single" w:sz="4" w:space="0" w:color="auto"/>
              <w:left w:val="single" w:sz="4" w:space="0" w:color="auto"/>
              <w:bottom w:val="single" w:sz="4" w:space="0" w:color="auto"/>
              <w:right w:val="single" w:sz="4" w:space="0" w:color="auto"/>
            </w:tcBorders>
          </w:tcPr>
          <w:p w:rsidR="00FE2A22" w:rsidRPr="00490467" w:rsidRDefault="00FE2A22" w:rsidP="00490467">
            <w:pPr>
              <w:rPr>
                <w:rFonts w:eastAsia="Times New Roman" w:cstheme="minorHAnsi"/>
                <w:i/>
              </w:rPr>
            </w:pPr>
            <w:r w:rsidRPr="00490467">
              <w:rPr>
                <w:rFonts w:eastAsia="Times New Roman" w:cstheme="minorHAnsi"/>
                <w:i/>
              </w:rPr>
              <w:t>$XX</w:t>
            </w:r>
          </w:p>
        </w:tc>
        <w:tc>
          <w:tcPr>
            <w:tcW w:w="1985" w:type="dxa"/>
            <w:tcBorders>
              <w:top w:val="single" w:sz="4" w:space="0" w:color="auto"/>
              <w:left w:val="single" w:sz="4" w:space="0" w:color="auto"/>
              <w:bottom w:val="single" w:sz="4" w:space="0" w:color="auto"/>
              <w:right w:val="single" w:sz="4" w:space="0" w:color="auto"/>
            </w:tcBorders>
          </w:tcPr>
          <w:p w:rsidR="00FE2A22" w:rsidRPr="00490467" w:rsidRDefault="00FE2A22" w:rsidP="00490467">
            <w:pPr>
              <w:rPr>
                <w:rFonts w:eastAsia="Times New Roman" w:cstheme="minorHAnsi"/>
                <w:i/>
              </w:rPr>
            </w:pPr>
            <w:r w:rsidRPr="00490467">
              <w:rPr>
                <w:rFonts w:eastAsia="Times New Roman" w:cstheme="minorHAnsi"/>
                <w:i/>
              </w:rPr>
              <w:t>$XX</w:t>
            </w:r>
          </w:p>
        </w:tc>
      </w:tr>
      <w:tr w:rsidR="00DB3501" w:rsidRPr="00490467" w:rsidTr="00DB3501">
        <w:tc>
          <w:tcPr>
            <w:tcW w:w="2829" w:type="dxa"/>
            <w:tcBorders>
              <w:top w:val="single" w:sz="4" w:space="0" w:color="auto"/>
              <w:left w:val="single" w:sz="4" w:space="0" w:color="auto"/>
              <w:bottom w:val="single" w:sz="4" w:space="0" w:color="auto"/>
              <w:right w:val="single" w:sz="4" w:space="0" w:color="auto"/>
            </w:tcBorders>
            <w:hideMark/>
          </w:tcPr>
          <w:p w:rsidR="00DB3501" w:rsidRPr="00490467" w:rsidRDefault="00DB3501" w:rsidP="00490467">
            <w:pPr>
              <w:rPr>
                <w:rFonts w:eastAsia="Times New Roman" w:cstheme="minorHAnsi"/>
                <w:i/>
              </w:rPr>
            </w:pPr>
            <w:r w:rsidRPr="00490467">
              <w:rPr>
                <w:rFonts w:eastAsia="Times New Roman" w:cstheme="minorHAnsi"/>
                <w:i/>
              </w:rPr>
              <w:t xml:space="preserve">Other </w:t>
            </w:r>
          </w:p>
        </w:tc>
        <w:tc>
          <w:tcPr>
            <w:tcW w:w="2694" w:type="dxa"/>
            <w:tcBorders>
              <w:top w:val="single" w:sz="4" w:space="0" w:color="auto"/>
              <w:left w:val="single" w:sz="4" w:space="0" w:color="auto"/>
              <w:bottom w:val="single" w:sz="4" w:space="0" w:color="auto"/>
              <w:right w:val="single" w:sz="4" w:space="0" w:color="auto"/>
            </w:tcBorders>
            <w:hideMark/>
          </w:tcPr>
          <w:p w:rsidR="00DB3501" w:rsidRPr="00490467" w:rsidRDefault="00DB3501" w:rsidP="00490467">
            <w:pPr>
              <w:rPr>
                <w:rFonts w:eastAsia="Times New Roman" w:cstheme="minorHAnsi"/>
                <w:i/>
              </w:rPr>
            </w:pPr>
            <w:r w:rsidRPr="00490467">
              <w:rPr>
                <w:rFonts w:eastAsia="Times New Roman" w:cstheme="minorHAnsi"/>
                <w:i/>
              </w:rPr>
              <w:t>XX%</w:t>
            </w:r>
          </w:p>
        </w:tc>
        <w:tc>
          <w:tcPr>
            <w:tcW w:w="1418" w:type="dxa"/>
            <w:tcBorders>
              <w:top w:val="single" w:sz="4" w:space="0" w:color="auto"/>
              <w:left w:val="single" w:sz="4" w:space="0" w:color="auto"/>
              <w:bottom w:val="single" w:sz="4" w:space="0" w:color="auto"/>
              <w:right w:val="single" w:sz="4" w:space="0" w:color="auto"/>
            </w:tcBorders>
            <w:hideMark/>
          </w:tcPr>
          <w:p w:rsidR="00DB3501" w:rsidRPr="00490467" w:rsidRDefault="00DB3501" w:rsidP="00490467">
            <w:pPr>
              <w:rPr>
                <w:rFonts w:eastAsia="Times New Roman" w:cstheme="minorHAnsi"/>
                <w:i/>
              </w:rPr>
            </w:pPr>
            <w:r w:rsidRPr="00490467">
              <w:rPr>
                <w:rFonts w:eastAsia="Times New Roman" w:cstheme="minorHAnsi"/>
                <w:i/>
              </w:rPr>
              <w:t>$XX</w:t>
            </w:r>
          </w:p>
        </w:tc>
        <w:tc>
          <w:tcPr>
            <w:tcW w:w="1985" w:type="dxa"/>
            <w:tcBorders>
              <w:top w:val="single" w:sz="4" w:space="0" w:color="auto"/>
              <w:left w:val="single" w:sz="4" w:space="0" w:color="auto"/>
              <w:bottom w:val="single" w:sz="4" w:space="0" w:color="auto"/>
              <w:right w:val="single" w:sz="4" w:space="0" w:color="auto"/>
            </w:tcBorders>
            <w:hideMark/>
          </w:tcPr>
          <w:p w:rsidR="00DB3501" w:rsidRPr="00490467" w:rsidRDefault="00DB3501" w:rsidP="00490467">
            <w:pPr>
              <w:rPr>
                <w:rFonts w:eastAsia="Times New Roman" w:cstheme="minorHAnsi"/>
                <w:i/>
              </w:rPr>
            </w:pPr>
            <w:r w:rsidRPr="00490467">
              <w:rPr>
                <w:rFonts w:eastAsia="Times New Roman" w:cstheme="minorHAnsi"/>
                <w:i/>
              </w:rPr>
              <w:t>$XX</w:t>
            </w:r>
          </w:p>
        </w:tc>
      </w:tr>
      <w:tr w:rsidR="00DB3501" w:rsidRPr="00490467" w:rsidTr="00DB3501">
        <w:tc>
          <w:tcPr>
            <w:tcW w:w="2829" w:type="dxa"/>
            <w:tcBorders>
              <w:top w:val="single" w:sz="4" w:space="0" w:color="auto"/>
              <w:left w:val="single" w:sz="4" w:space="0" w:color="auto"/>
              <w:bottom w:val="single" w:sz="4" w:space="0" w:color="auto"/>
              <w:right w:val="single" w:sz="4" w:space="0" w:color="auto"/>
            </w:tcBorders>
            <w:hideMark/>
          </w:tcPr>
          <w:p w:rsidR="00DB3501" w:rsidRPr="00490467" w:rsidRDefault="00DB3501" w:rsidP="00490467">
            <w:pPr>
              <w:rPr>
                <w:rFonts w:eastAsia="Times New Roman" w:cstheme="minorHAnsi"/>
                <w:b/>
                <w:bCs/>
                <w:i/>
              </w:rPr>
            </w:pPr>
            <w:r w:rsidRPr="00490467">
              <w:rPr>
                <w:rFonts w:eastAsia="Times New Roman" w:cstheme="minorHAnsi"/>
                <w:b/>
                <w:bCs/>
                <w:i/>
              </w:rPr>
              <w:t>Total</w:t>
            </w:r>
          </w:p>
        </w:tc>
        <w:tc>
          <w:tcPr>
            <w:tcW w:w="2694" w:type="dxa"/>
            <w:tcBorders>
              <w:top w:val="single" w:sz="4" w:space="0" w:color="auto"/>
              <w:left w:val="single" w:sz="4" w:space="0" w:color="auto"/>
              <w:bottom w:val="single" w:sz="4" w:space="0" w:color="auto"/>
              <w:right w:val="single" w:sz="4" w:space="0" w:color="auto"/>
            </w:tcBorders>
          </w:tcPr>
          <w:p w:rsidR="00DB3501" w:rsidRPr="00490467" w:rsidRDefault="00FE2A22" w:rsidP="00490467">
            <w:pPr>
              <w:rPr>
                <w:rFonts w:eastAsia="Times New Roman" w:cstheme="minorHAnsi"/>
                <w:b/>
                <w:bCs/>
                <w:i/>
              </w:rPr>
            </w:pPr>
            <w:r w:rsidRPr="00490467">
              <w:rPr>
                <w:rFonts w:eastAsia="Times New Roman" w:cstheme="minorHAnsi"/>
                <w:b/>
                <w:bCs/>
                <w:i/>
              </w:rPr>
              <w:t>XX%</w:t>
            </w:r>
          </w:p>
        </w:tc>
        <w:tc>
          <w:tcPr>
            <w:tcW w:w="1418" w:type="dxa"/>
            <w:tcBorders>
              <w:top w:val="single" w:sz="4" w:space="0" w:color="auto"/>
              <w:left w:val="single" w:sz="4" w:space="0" w:color="auto"/>
              <w:bottom w:val="single" w:sz="4" w:space="0" w:color="auto"/>
              <w:right w:val="single" w:sz="4" w:space="0" w:color="auto"/>
            </w:tcBorders>
            <w:hideMark/>
          </w:tcPr>
          <w:p w:rsidR="00DB3501" w:rsidRPr="00490467" w:rsidRDefault="00DB3501" w:rsidP="00490467">
            <w:pPr>
              <w:rPr>
                <w:rFonts w:eastAsia="Times New Roman" w:cstheme="minorHAnsi"/>
                <w:b/>
                <w:bCs/>
                <w:i/>
              </w:rPr>
            </w:pPr>
            <w:r w:rsidRPr="00490467">
              <w:rPr>
                <w:rFonts w:eastAsia="Times New Roman" w:cstheme="minorHAnsi"/>
                <w:b/>
                <w:bCs/>
                <w:i/>
              </w:rPr>
              <w:t>$XX</w:t>
            </w:r>
          </w:p>
        </w:tc>
        <w:tc>
          <w:tcPr>
            <w:tcW w:w="1985" w:type="dxa"/>
            <w:tcBorders>
              <w:top w:val="single" w:sz="4" w:space="0" w:color="auto"/>
              <w:left w:val="single" w:sz="4" w:space="0" w:color="auto"/>
              <w:bottom w:val="single" w:sz="4" w:space="0" w:color="auto"/>
              <w:right w:val="single" w:sz="4" w:space="0" w:color="auto"/>
            </w:tcBorders>
            <w:hideMark/>
          </w:tcPr>
          <w:p w:rsidR="00DB3501" w:rsidRPr="00490467" w:rsidRDefault="00DB3501" w:rsidP="00490467">
            <w:pPr>
              <w:rPr>
                <w:rFonts w:eastAsia="Times New Roman" w:cstheme="minorHAnsi"/>
                <w:b/>
                <w:bCs/>
                <w:i/>
              </w:rPr>
            </w:pPr>
            <w:r w:rsidRPr="00490467">
              <w:rPr>
                <w:rFonts w:eastAsia="Times New Roman" w:cstheme="minorHAnsi"/>
                <w:b/>
                <w:bCs/>
                <w:i/>
              </w:rPr>
              <w:t>$XX</w:t>
            </w:r>
          </w:p>
        </w:tc>
      </w:tr>
    </w:tbl>
    <w:p w:rsidR="00DB3501" w:rsidRPr="00490467" w:rsidRDefault="00DB3501" w:rsidP="00490467">
      <w:pPr>
        <w:autoSpaceDE w:val="0"/>
        <w:autoSpaceDN w:val="0"/>
        <w:adjustRightInd w:val="0"/>
        <w:spacing w:before="240" w:after="180" w:line="240" w:lineRule="auto"/>
        <w:rPr>
          <w:rFonts w:cstheme="minorHAnsi"/>
          <w:b/>
          <w:bCs/>
        </w:rPr>
      </w:pPr>
      <w:r w:rsidRPr="00490467">
        <w:rPr>
          <w:rFonts w:cstheme="minorHAnsi"/>
          <w:b/>
          <w:bCs/>
        </w:rPr>
        <w:t>Part 3: Cost</w:t>
      </w:r>
    </w:p>
    <w:p w:rsidR="00DB3501" w:rsidRPr="00490467" w:rsidRDefault="00DB3501" w:rsidP="00490467">
      <w:pPr>
        <w:spacing w:after="180" w:line="240" w:lineRule="auto"/>
        <w:rPr>
          <w:rFonts w:eastAsia="CIDFont+F3" w:cstheme="minorHAnsi"/>
        </w:rPr>
      </w:pPr>
      <w:r w:rsidRPr="00490467">
        <w:rPr>
          <w:rFonts w:eastAsia="CIDFont+F3" w:cstheme="minorHAnsi"/>
        </w:rPr>
        <w:t>This initiative is a demand driven program that will provide recovery grants to impacted primary producers. The total cost of the initiative is estimated at up to $XX million</w:t>
      </w:r>
      <w:r w:rsidRPr="00490467">
        <w:rPr>
          <w:rFonts w:cstheme="minorHAnsi"/>
        </w:rPr>
        <w:t xml:space="preserve">, based on up to XX applications from </w:t>
      </w:r>
      <w:r w:rsidRPr="00490467">
        <w:rPr>
          <w:rFonts w:cstheme="minorHAnsi"/>
        </w:rPr>
        <w:lastRenderedPageBreak/>
        <w:t>impacted primary producers for grants of up to $75,000.</w:t>
      </w:r>
      <w:r w:rsidR="00FE2A22" w:rsidRPr="00490467">
        <w:rPr>
          <w:rFonts w:cstheme="minorHAnsi"/>
        </w:rPr>
        <w:t xml:space="preserve"> </w:t>
      </w:r>
      <w:r w:rsidRPr="00490467">
        <w:rPr>
          <w:rFonts w:eastAsia="CIDFont+F3" w:cstheme="minorHAnsi"/>
        </w:rPr>
        <w:t>This amount will be shared equally by the Commonwealth ($XX million) and the state ($XX million).</w:t>
      </w:r>
    </w:p>
    <w:tbl>
      <w:tblPr>
        <w:tblStyle w:val="TableGrid"/>
        <w:tblW w:w="0" w:type="auto"/>
        <w:tblInd w:w="-5" w:type="dxa"/>
        <w:tblLook w:val="04A0" w:firstRow="1" w:lastRow="0" w:firstColumn="1" w:lastColumn="0" w:noHBand="0" w:noVBand="1"/>
      </w:tblPr>
      <w:tblGrid>
        <w:gridCol w:w="1498"/>
        <w:gridCol w:w="1608"/>
        <w:gridCol w:w="1694"/>
        <w:gridCol w:w="1695"/>
        <w:gridCol w:w="1111"/>
        <w:gridCol w:w="1067"/>
        <w:gridCol w:w="1068"/>
      </w:tblGrid>
      <w:tr w:rsidR="00687DF3" w:rsidRPr="00490467" w:rsidTr="00687DF3">
        <w:tc>
          <w:tcPr>
            <w:tcW w:w="1498" w:type="dxa"/>
            <w:shd w:val="clear" w:color="auto" w:fill="FFFF00"/>
          </w:tcPr>
          <w:p w:rsidR="00687DF3" w:rsidRPr="00490467" w:rsidRDefault="00687DF3" w:rsidP="00490467">
            <w:pPr>
              <w:pStyle w:val="ListParagraph"/>
              <w:spacing w:before="60" w:after="60"/>
              <w:ind w:left="0"/>
              <w:contextualSpacing w:val="0"/>
              <w:rPr>
                <w:b/>
              </w:rPr>
            </w:pPr>
            <w:r w:rsidRPr="00490467">
              <w:rPr>
                <w:b/>
              </w:rPr>
              <w:t>Program</w:t>
            </w:r>
          </w:p>
        </w:tc>
        <w:tc>
          <w:tcPr>
            <w:tcW w:w="1608" w:type="dxa"/>
            <w:shd w:val="clear" w:color="auto" w:fill="FFFF00"/>
          </w:tcPr>
          <w:p w:rsidR="00687DF3" w:rsidRPr="00490467" w:rsidRDefault="00687DF3" w:rsidP="00490467">
            <w:pPr>
              <w:pStyle w:val="ListParagraph"/>
              <w:spacing w:before="60" w:after="60"/>
              <w:ind w:left="0"/>
              <w:contextualSpacing w:val="0"/>
              <w:rPr>
                <w:b/>
              </w:rPr>
            </w:pPr>
            <w:r w:rsidRPr="00490467">
              <w:rPr>
                <w:b/>
              </w:rPr>
              <w:t>Measure</w:t>
            </w:r>
          </w:p>
        </w:tc>
        <w:tc>
          <w:tcPr>
            <w:tcW w:w="1694" w:type="dxa"/>
            <w:shd w:val="clear" w:color="auto" w:fill="FFFF00"/>
          </w:tcPr>
          <w:p w:rsidR="00687DF3" w:rsidRPr="00490467" w:rsidRDefault="00687DF3" w:rsidP="00490467">
            <w:pPr>
              <w:pStyle w:val="ListParagraph"/>
              <w:spacing w:before="60" w:after="60"/>
              <w:ind w:left="0"/>
              <w:contextualSpacing w:val="0"/>
              <w:rPr>
                <w:b/>
              </w:rPr>
            </w:pPr>
            <w:r w:rsidRPr="00490467">
              <w:rPr>
                <w:b/>
              </w:rPr>
              <w:t>Category C/D</w:t>
            </w:r>
          </w:p>
        </w:tc>
        <w:tc>
          <w:tcPr>
            <w:tcW w:w="1695" w:type="dxa"/>
            <w:shd w:val="clear" w:color="auto" w:fill="FFFF00"/>
          </w:tcPr>
          <w:p w:rsidR="00687DF3" w:rsidRPr="00490467" w:rsidRDefault="00687DF3" w:rsidP="00490467">
            <w:pPr>
              <w:pStyle w:val="ListParagraph"/>
              <w:spacing w:before="60" w:after="60"/>
              <w:ind w:left="0"/>
              <w:contextualSpacing w:val="0"/>
              <w:rPr>
                <w:b/>
              </w:rPr>
            </w:pPr>
            <w:r w:rsidRPr="00490467">
              <w:rPr>
                <w:b/>
              </w:rPr>
              <w:t>Total requested</w:t>
            </w:r>
          </w:p>
        </w:tc>
        <w:tc>
          <w:tcPr>
            <w:tcW w:w="1111" w:type="dxa"/>
            <w:shd w:val="clear" w:color="auto" w:fill="FFFF00"/>
          </w:tcPr>
          <w:p w:rsidR="00687DF3" w:rsidRPr="00490467" w:rsidRDefault="00687DF3" w:rsidP="00490467">
            <w:pPr>
              <w:pStyle w:val="ListParagraph"/>
              <w:spacing w:before="60" w:after="60"/>
              <w:ind w:left="0"/>
              <w:contextualSpacing w:val="0"/>
              <w:rPr>
                <w:b/>
              </w:rPr>
            </w:pPr>
            <w:r w:rsidRPr="00490467">
              <w:rPr>
                <w:b/>
              </w:rPr>
              <w:t>2022/23</w:t>
            </w:r>
          </w:p>
        </w:tc>
        <w:tc>
          <w:tcPr>
            <w:tcW w:w="1067" w:type="dxa"/>
            <w:shd w:val="clear" w:color="auto" w:fill="FFFF00"/>
          </w:tcPr>
          <w:p w:rsidR="00687DF3" w:rsidRPr="00490467" w:rsidRDefault="00687DF3" w:rsidP="00490467">
            <w:pPr>
              <w:pStyle w:val="ListParagraph"/>
              <w:spacing w:before="60" w:after="60"/>
              <w:ind w:left="0"/>
              <w:contextualSpacing w:val="0"/>
              <w:rPr>
                <w:b/>
              </w:rPr>
            </w:pPr>
            <w:r w:rsidRPr="00490467">
              <w:rPr>
                <w:b/>
              </w:rPr>
              <w:t>2023/24</w:t>
            </w:r>
          </w:p>
        </w:tc>
        <w:tc>
          <w:tcPr>
            <w:tcW w:w="1068" w:type="dxa"/>
            <w:shd w:val="clear" w:color="auto" w:fill="FFFF00"/>
          </w:tcPr>
          <w:p w:rsidR="00687DF3" w:rsidRPr="00490467" w:rsidRDefault="00687DF3" w:rsidP="00490467">
            <w:pPr>
              <w:pStyle w:val="ListParagraph"/>
              <w:spacing w:before="60" w:after="60"/>
              <w:ind w:left="0"/>
              <w:contextualSpacing w:val="0"/>
              <w:rPr>
                <w:b/>
              </w:rPr>
            </w:pPr>
            <w:r w:rsidRPr="00490467">
              <w:rPr>
                <w:b/>
              </w:rPr>
              <w:t>2024/25</w:t>
            </w:r>
          </w:p>
        </w:tc>
      </w:tr>
      <w:tr w:rsidR="00C06E32" w:rsidRPr="00490467" w:rsidTr="00687DF3">
        <w:tc>
          <w:tcPr>
            <w:tcW w:w="1498" w:type="dxa"/>
            <w:shd w:val="clear" w:color="auto" w:fill="FFFF00"/>
          </w:tcPr>
          <w:p w:rsidR="00C06E32" w:rsidRPr="00490467" w:rsidRDefault="00C06E32" w:rsidP="00490467">
            <w:pPr>
              <w:pStyle w:val="ListParagraph"/>
              <w:spacing w:before="60" w:after="60"/>
              <w:ind w:left="0"/>
              <w:contextualSpacing w:val="0"/>
              <w:rPr>
                <w:sz w:val="20"/>
                <w:szCs w:val="20"/>
              </w:rPr>
            </w:pPr>
            <w:r w:rsidRPr="00490467">
              <w:rPr>
                <w:sz w:val="20"/>
                <w:szCs w:val="20"/>
              </w:rPr>
              <w:t>Primary Producer Grants</w:t>
            </w:r>
          </w:p>
        </w:tc>
        <w:tc>
          <w:tcPr>
            <w:tcW w:w="1608" w:type="dxa"/>
            <w:shd w:val="clear" w:color="auto" w:fill="FFFF00"/>
          </w:tcPr>
          <w:p w:rsidR="00C06E32" w:rsidRPr="00490467" w:rsidRDefault="00C06E32" w:rsidP="00490467">
            <w:pPr>
              <w:pStyle w:val="ListParagraph"/>
              <w:spacing w:before="60" w:after="60"/>
              <w:ind w:left="0"/>
              <w:contextualSpacing w:val="0"/>
              <w:rPr>
                <w:sz w:val="20"/>
                <w:szCs w:val="20"/>
              </w:rPr>
            </w:pPr>
          </w:p>
        </w:tc>
        <w:tc>
          <w:tcPr>
            <w:tcW w:w="1694" w:type="dxa"/>
            <w:shd w:val="clear" w:color="auto" w:fill="FFFF00"/>
          </w:tcPr>
          <w:p w:rsidR="00C06E32" w:rsidRPr="00490467" w:rsidRDefault="00C06E32" w:rsidP="00490467">
            <w:pPr>
              <w:pStyle w:val="ListParagraph"/>
              <w:spacing w:before="60" w:after="60"/>
              <w:ind w:left="0"/>
              <w:contextualSpacing w:val="0"/>
              <w:rPr>
                <w:sz w:val="20"/>
                <w:szCs w:val="20"/>
              </w:rPr>
            </w:pPr>
            <w:r w:rsidRPr="00490467">
              <w:rPr>
                <w:sz w:val="20"/>
                <w:szCs w:val="20"/>
              </w:rPr>
              <w:t>D</w:t>
            </w:r>
          </w:p>
        </w:tc>
        <w:tc>
          <w:tcPr>
            <w:tcW w:w="1695" w:type="dxa"/>
            <w:shd w:val="clear" w:color="auto" w:fill="FFFF00"/>
          </w:tcPr>
          <w:p w:rsidR="00C06E32" w:rsidRPr="00490467" w:rsidRDefault="00C06E32" w:rsidP="00490467">
            <w:pPr>
              <w:pStyle w:val="ListParagraph"/>
              <w:spacing w:before="60" w:after="60"/>
              <w:ind w:left="0"/>
              <w:contextualSpacing w:val="0"/>
              <w:jc w:val="right"/>
              <w:rPr>
                <w:sz w:val="20"/>
                <w:szCs w:val="20"/>
              </w:rPr>
            </w:pPr>
            <w:r w:rsidRPr="00490467">
              <w:rPr>
                <w:sz w:val="20"/>
                <w:szCs w:val="20"/>
              </w:rPr>
              <w:t>$xx,xxx,xxx</w:t>
            </w:r>
          </w:p>
        </w:tc>
        <w:tc>
          <w:tcPr>
            <w:tcW w:w="1111" w:type="dxa"/>
            <w:shd w:val="clear" w:color="auto" w:fill="FFFF00"/>
          </w:tcPr>
          <w:p w:rsidR="00C06E32" w:rsidRPr="00490467" w:rsidRDefault="00C06E32" w:rsidP="00490467">
            <w:pPr>
              <w:pStyle w:val="ListParagraph"/>
              <w:spacing w:before="60" w:after="60"/>
              <w:ind w:left="0"/>
              <w:contextualSpacing w:val="0"/>
              <w:jc w:val="right"/>
              <w:rPr>
                <w:sz w:val="20"/>
                <w:szCs w:val="20"/>
              </w:rPr>
            </w:pPr>
            <w:r w:rsidRPr="00490467">
              <w:rPr>
                <w:sz w:val="20"/>
                <w:szCs w:val="20"/>
              </w:rPr>
              <w:t>$xx,xxx,xxx</w:t>
            </w:r>
          </w:p>
        </w:tc>
        <w:tc>
          <w:tcPr>
            <w:tcW w:w="1067" w:type="dxa"/>
            <w:shd w:val="clear" w:color="auto" w:fill="FFFF00"/>
          </w:tcPr>
          <w:p w:rsidR="00C06E32" w:rsidRPr="00490467" w:rsidRDefault="00C06E32" w:rsidP="00490467">
            <w:pPr>
              <w:pStyle w:val="ListParagraph"/>
              <w:spacing w:before="60" w:after="60"/>
              <w:ind w:left="0"/>
              <w:contextualSpacing w:val="0"/>
              <w:jc w:val="right"/>
              <w:rPr>
                <w:sz w:val="20"/>
                <w:szCs w:val="20"/>
              </w:rPr>
            </w:pPr>
            <w:r w:rsidRPr="00490467">
              <w:rPr>
                <w:sz w:val="20"/>
                <w:szCs w:val="20"/>
              </w:rPr>
              <w:t>$0</w:t>
            </w:r>
          </w:p>
        </w:tc>
        <w:tc>
          <w:tcPr>
            <w:tcW w:w="1068" w:type="dxa"/>
            <w:shd w:val="clear" w:color="auto" w:fill="FFFF00"/>
          </w:tcPr>
          <w:p w:rsidR="00C06E32" w:rsidRPr="00490467" w:rsidRDefault="00C06E32" w:rsidP="00490467">
            <w:pPr>
              <w:pStyle w:val="ListParagraph"/>
              <w:spacing w:before="60" w:after="60"/>
              <w:ind w:left="0"/>
              <w:contextualSpacing w:val="0"/>
              <w:jc w:val="right"/>
              <w:rPr>
                <w:sz w:val="20"/>
                <w:szCs w:val="20"/>
              </w:rPr>
            </w:pPr>
            <w:r w:rsidRPr="00490467">
              <w:rPr>
                <w:sz w:val="20"/>
                <w:szCs w:val="20"/>
              </w:rPr>
              <w:t>$0</w:t>
            </w:r>
          </w:p>
        </w:tc>
      </w:tr>
    </w:tbl>
    <w:p w:rsidR="00C06E32" w:rsidRPr="00490467" w:rsidRDefault="00C06E32" w:rsidP="00490467">
      <w:pPr>
        <w:spacing w:after="180" w:line="240" w:lineRule="auto"/>
        <w:rPr>
          <w:rFonts w:eastAsia="CIDFont+F3" w:cstheme="minorHAnsi"/>
        </w:rPr>
      </w:pPr>
    </w:p>
    <w:p w:rsidR="00C22493" w:rsidRPr="00490467" w:rsidRDefault="00C22493" w:rsidP="00490467">
      <w:pPr>
        <w:spacing w:after="180" w:line="240" w:lineRule="auto"/>
        <w:rPr>
          <w:rFonts w:eastAsia="CIDFont+F3" w:cstheme="minorHAnsi"/>
        </w:rPr>
      </w:pPr>
      <w:r w:rsidRPr="00490467">
        <w:rPr>
          <w:rFonts w:cstheme="minorHAnsi"/>
          <w:i/>
        </w:rPr>
        <w:t>[Include advice about any assumptions, including how the estimated uptake compares to previous grant activations.]</w:t>
      </w:r>
    </w:p>
    <w:p w:rsidR="00A21D83" w:rsidRPr="00490467" w:rsidRDefault="00A21D83" w:rsidP="00490467">
      <w:pPr>
        <w:autoSpaceDE w:val="0"/>
        <w:autoSpaceDN w:val="0"/>
        <w:adjustRightInd w:val="0"/>
        <w:spacing w:after="180" w:line="240" w:lineRule="auto"/>
        <w:rPr>
          <w:rFonts w:cstheme="minorHAnsi"/>
          <w:i/>
        </w:rPr>
      </w:pPr>
      <w:r w:rsidRPr="00490467">
        <w:rPr>
          <w:rFonts w:eastAsia="CIDFont+F3" w:cstheme="minorHAnsi"/>
          <w:i/>
        </w:rPr>
        <w:t>[Include advice about any administrative costs proposed to be claimed.]</w:t>
      </w:r>
    </w:p>
    <w:p w:rsidR="00DB3501" w:rsidRPr="00490467" w:rsidRDefault="00DB3501" w:rsidP="00490467">
      <w:pPr>
        <w:autoSpaceDE w:val="0"/>
        <w:autoSpaceDN w:val="0"/>
        <w:adjustRightInd w:val="0"/>
        <w:spacing w:after="180" w:line="240" w:lineRule="auto"/>
        <w:rPr>
          <w:rFonts w:eastAsia="CIDFont+F3" w:cstheme="minorHAnsi"/>
        </w:rPr>
      </w:pPr>
      <w:r w:rsidRPr="00490467">
        <w:rPr>
          <w:rFonts w:eastAsia="CIDFont+F3" w:cstheme="minorHAnsi"/>
        </w:rPr>
        <w:t>The state will only claim actual costs incurred, which could be less or more than the estimated figure.</w:t>
      </w:r>
    </w:p>
    <w:p w:rsidR="00DB3501" w:rsidRPr="00490467" w:rsidRDefault="00DB3501" w:rsidP="00490467">
      <w:pPr>
        <w:autoSpaceDE w:val="0"/>
        <w:autoSpaceDN w:val="0"/>
        <w:adjustRightInd w:val="0"/>
        <w:spacing w:before="240" w:after="180" w:line="240" w:lineRule="auto"/>
        <w:rPr>
          <w:rFonts w:cstheme="minorHAnsi"/>
          <w:b/>
          <w:bCs/>
        </w:rPr>
      </w:pPr>
      <w:r w:rsidRPr="00490467">
        <w:rPr>
          <w:rFonts w:cstheme="minorHAnsi"/>
          <w:b/>
          <w:bCs/>
        </w:rPr>
        <w:t>Part 4: Administrative arrangements</w:t>
      </w:r>
    </w:p>
    <w:p w:rsidR="00DB3501" w:rsidRPr="00490467" w:rsidRDefault="00DB3501" w:rsidP="00490467">
      <w:pPr>
        <w:autoSpaceDE w:val="0"/>
        <w:autoSpaceDN w:val="0"/>
        <w:adjustRightInd w:val="0"/>
        <w:spacing w:after="180" w:line="240" w:lineRule="auto"/>
        <w:rPr>
          <w:rFonts w:eastAsia="CIDFont+F3" w:cstheme="minorHAnsi"/>
        </w:rPr>
      </w:pPr>
      <w:r w:rsidRPr="00490467">
        <w:rPr>
          <w:rFonts w:eastAsia="CIDFont+F3" w:cstheme="minorHAnsi"/>
        </w:rPr>
        <w:t>Recovery grants will be provided directly from the state to applicants through</w:t>
      </w:r>
      <w:r w:rsidRPr="00490467">
        <w:rPr>
          <w:rFonts w:eastAsia="CIDFont+F3" w:cstheme="minorHAnsi"/>
          <w:i/>
        </w:rPr>
        <w:t xml:space="preserve"> [delivery agency]</w:t>
      </w:r>
      <w:r w:rsidRPr="00490467">
        <w:rPr>
          <w:rFonts w:eastAsia="CIDFont+F3" w:cstheme="minorHAnsi"/>
        </w:rPr>
        <w:t>. Application and assessment processes will safeguard access to the recovery grants by ensuring assistance is only provided to primary producers who can demonstrate (with appropriate evidence) that they have been directly affected and have genuine need.</w:t>
      </w:r>
    </w:p>
    <w:p w:rsidR="00F96022" w:rsidRPr="00490467" w:rsidRDefault="007B663B" w:rsidP="00490467">
      <w:pPr>
        <w:autoSpaceDE w:val="0"/>
        <w:autoSpaceDN w:val="0"/>
        <w:adjustRightInd w:val="0"/>
        <w:spacing w:after="180" w:line="240" w:lineRule="auto"/>
        <w:rPr>
          <w:rFonts w:eastAsia="CIDFont+F3" w:cstheme="minorHAnsi"/>
          <w:i/>
        </w:rPr>
      </w:pPr>
      <w:r w:rsidRPr="00490467">
        <w:rPr>
          <w:rFonts w:eastAsia="CIDFont+F3" w:cstheme="minorHAnsi"/>
          <w:i/>
        </w:rPr>
        <w:t>[</w:t>
      </w:r>
      <w:r w:rsidR="00F96022" w:rsidRPr="00490467">
        <w:rPr>
          <w:rFonts w:eastAsia="CIDFont+F3" w:cstheme="minorHAnsi"/>
          <w:i/>
        </w:rPr>
        <w:t>Include advice about when the grants will open and how people apply.</w:t>
      </w:r>
      <w:r w:rsidRPr="00490467">
        <w:rPr>
          <w:rFonts w:eastAsia="CIDFont+F3" w:cstheme="minorHAnsi"/>
          <w:i/>
        </w:rPr>
        <w:t>]</w:t>
      </w:r>
    </w:p>
    <w:p w:rsidR="007B663B" w:rsidRPr="00490467" w:rsidRDefault="007B663B" w:rsidP="00490467">
      <w:pPr>
        <w:autoSpaceDE w:val="0"/>
        <w:autoSpaceDN w:val="0"/>
        <w:adjustRightInd w:val="0"/>
        <w:spacing w:after="180" w:line="240" w:lineRule="auto"/>
        <w:rPr>
          <w:rFonts w:eastAsia="CIDFont+F3" w:cstheme="minorHAnsi"/>
          <w:i/>
        </w:rPr>
      </w:pPr>
      <w:r w:rsidRPr="00490467">
        <w:rPr>
          <w:rFonts w:eastAsia="CIDFont+F3" w:cstheme="minorHAnsi"/>
          <w:i/>
        </w:rPr>
        <w:t>[Provide advice about data and reporting arrangements</w:t>
      </w:r>
      <w:r w:rsidR="0032269E" w:rsidRPr="00490467">
        <w:rPr>
          <w:rFonts w:eastAsia="CIDFont+F3" w:cstheme="minorHAnsi"/>
          <w:i/>
        </w:rPr>
        <w:t>.</w:t>
      </w:r>
      <w:r w:rsidRPr="00490467">
        <w:rPr>
          <w:rFonts w:eastAsia="CIDFont+F3" w:cstheme="minorHAnsi"/>
          <w:i/>
        </w:rPr>
        <w:t>]</w:t>
      </w:r>
    </w:p>
    <w:p w:rsidR="00DB3501" w:rsidRPr="00490467" w:rsidRDefault="00DB3501" w:rsidP="00490467">
      <w:pPr>
        <w:spacing w:after="180" w:line="240" w:lineRule="auto"/>
        <w:rPr>
          <w:rFonts w:cstheme="minorHAnsi"/>
          <w:lang w:val="en-US"/>
        </w:rPr>
      </w:pPr>
      <w:r w:rsidRPr="00490467">
        <w:rPr>
          <w:rFonts w:cstheme="minorHAnsi"/>
        </w:rPr>
        <w:t xml:space="preserve">The state will seek reimbursement of the Commonwealth’s funding contribution through the normal DRFA claims process. For DRFA audit and assurance purposes, the state will keep appropriate evidence/documentation to demonstrate that expenditure being claimed can be </w:t>
      </w:r>
      <w:r w:rsidRPr="00490467">
        <w:rPr>
          <w:rFonts w:cstheme="minorHAnsi"/>
          <w:lang w:val="en-US"/>
        </w:rPr>
        <w:t xml:space="preserve">reconciled to eligible components of the recovery grants program. </w:t>
      </w:r>
    </w:p>
    <w:p w:rsidR="00DB3501" w:rsidRPr="00490467" w:rsidRDefault="00DB3501" w:rsidP="00490467">
      <w:pPr>
        <w:autoSpaceDE w:val="0"/>
        <w:autoSpaceDN w:val="0"/>
        <w:adjustRightInd w:val="0"/>
        <w:spacing w:before="240" w:after="180" w:line="240" w:lineRule="auto"/>
        <w:rPr>
          <w:rFonts w:cstheme="minorHAnsi"/>
          <w:b/>
          <w:bCs/>
        </w:rPr>
      </w:pPr>
      <w:r w:rsidRPr="00490467">
        <w:rPr>
          <w:rFonts w:cstheme="minorHAnsi"/>
          <w:b/>
          <w:bCs/>
        </w:rPr>
        <w:t>Part 5: Consultation process</w:t>
      </w:r>
    </w:p>
    <w:p w:rsidR="00DB3501" w:rsidRPr="00490467" w:rsidRDefault="00DB3501" w:rsidP="00490467">
      <w:pPr>
        <w:spacing w:after="180" w:line="240" w:lineRule="auto"/>
        <w:rPr>
          <w:rFonts w:cstheme="minorHAnsi"/>
        </w:rPr>
      </w:pPr>
      <w:r w:rsidRPr="00490467">
        <w:rPr>
          <w:rFonts w:cstheme="minorHAnsi"/>
        </w:rPr>
        <w:t>This initiat</w:t>
      </w:r>
      <w:r w:rsidR="0068134C" w:rsidRPr="00490467">
        <w:rPr>
          <w:rFonts w:cstheme="minorHAnsi"/>
        </w:rPr>
        <w:t>iv</w:t>
      </w:r>
      <w:r w:rsidRPr="00490467">
        <w:rPr>
          <w:rFonts w:cstheme="minorHAnsi"/>
        </w:rPr>
        <w:t xml:space="preserve">e has been developed by </w:t>
      </w:r>
      <w:r w:rsidR="00521803" w:rsidRPr="00490467">
        <w:rPr>
          <w:rFonts w:cstheme="minorHAnsi"/>
        </w:rPr>
        <w:t xml:space="preserve">the </w:t>
      </w:r>
      <w:r w:rsidR="00F96022" w:rsidRPr="00490467">
        <w:rPr>
          <w:rFonts w:cstheme="minorHAnsi"/>
        </w:rPr>
        <w:t>Department</w:t>
      </w:r>
      <w:r w:rsidR="00521803" w:rsidRPr="00490467">
        <w:rPr>
          <w:rFonts w:cstheme="minorHAnsi"/>
        </w:rPr>
        <w:t xml:space="preserve"> of XX</w:t>
      </w:r>
      <w:r w:rsidRPr="00490467">
        <w:rPr>
          <w:rFonts w:cstheme="minorHAnsi"/>
        </w:rPr>
        <w:t xml:space="preserve"> in consultation with:</w:t>
      </w:r>
    </w:p>
    <w:p w:rsidR="00DB3501" w:rsidRPr="00490467" w:rsidRDefault="00DB3501" w:rsidP="00490467">
      <w:pPr>
        <w:pStyle w:val="ListParagraph"/>
        <w:numPr>
          <w:ilvl w:val="0"/>
          <w:numId w:val="29"/>
        </w:numPr>
        <w:spacing w:after="180" w:line="240" w:lineRule="auto"/>
        <w:rPr>
          <w:rFonts w:cstheme="minorHAnsi"/>
          <w:bCs/>
        </w:rPr>
      </w:pPr>
      <w:r w:rsidRPr="00490467">
        <w:rPr>
          <w:rFonts w:cstheme="minorHAnsi"/>
          <w:bCs/>
        </w:rPr>
        <w:t>The Department of the Premier and Cabinet</w:t>
      </w:r>
    </w:p>
    <w:p w:rsidR="00DB3501" w:rsidRPr="00490467" w:rsidRDefault="00DB3501" w:rsidP="00490467">
      <w:pPr>
        <w:pStyle w:val="ListParagraph"/>
        <w:numPr>
          <w:ilvl w:val="0"/>
          <w:numId w:val="29"/>
        </w:numPr>
        <w:spacing w:after="180" w:line="240" w:lineRule="auto"/>
        <w:rPr>
          <w:rFonts w:cstheme="minorHAnsi"/>
          <w:bCs/>
        </w:rPr>
      </w:pPr>
      <w:r w:rsidRPr="00490467">
        <w:rPr>
          <w:rFonts w:cstheme="minorHAnsi"/>
          <w:bCs/>
        </w:rPr>
        <w:t>[Recovery grants delivery agency]</w:t>
      </w:r>
    </w:p>
    <w:p w:rsidR="00DB3501" w:rsidRPr="00490467" w:rsidRDefault="00DB3501" w:rsidP="00490467">
      <w:pPr>
        <w:pStyle w:val="ListParagraph"/>
        <w:numPr>
          <w:ilvl w:val="0"/>
          <w:numId w:val="29"/>
        </w:numPr>
        <w:spacing w:after="180" w:line="240" w:lineRule="auto"/>
        <w:rPr>
          <w:rFonts w:cstheme="minorHAnsi"/>
          <w:bCs/>
        </w:rPr>
      </w:pPr>
      <w:r w:rsidRPr="00490467">
        <w:rPr>
          <w:rFonts w:cstheme="minorHAnsi"/>
          <w:bCs/>
        </w:rPr>
        <w:t>[Add other relevant agencies and industry bodies]</w:t>
      </w:r>
    </w:p>
    <w:p w:rsidR="00DB3501" w:rsidRPr="00490467" w:rsidRDefault="00F96022" w:rsidP="00490467">
      <w:pPr>
        <w:pStyle w:val="ListParagraph"/>
        <w:numPr>
          <w:ilvl w:val="0"/>
          <w:numId w:val="29"/>
        </w:numPr>
        <w:spacing w:after="180" w:line="240" w:lineRule="auto"/>
        <w:rPr>
          <w:rFonts w:cstheme="minorHAnsi"/>
          <w:bCs/>
        </w:rPr>
      </w:pPr>
      <w:r w:rsidRPr="00490467">
        <w:rPr>
          <w:rFonts w:cstheme="minorHAnsi"/>
          <w:bCs/>
        </w:rPr>
        <w:t>NEMA</w:t>
      </w:r>
      <w:r w:rsidR="00DB3501" w:rsidRPr="00490467">
        <w:rPr>
          <w:rFonts w:cstheme="minorHAnsi"/>
          <w:bCs/>
        </w:rPr>
        <w:t>.</w:t>
      </w:r>
    </w:p>
    <w:p w:rsidR="00DB3501" w:rsidRPr="00490467" w:rsidRDefault="00DB3501" w:rsidP="00490467">
      <w:pPr>
        <w:autoSpaceDE w:val="0"/>
        <w:autoSpaceDN w:val="0"/>
        <w:adjustRightInd w:val="0"/>
        <w:spacing w:before="240" w:after="180" w:line="240" w:lineRule="auto"/>
        <w:rPr>
          <w:rFonts w:cstheme="minorHAnsi"/>
          <w:b/>
          <w:bCs/>
        </w:rPr>
      </w:pPr>
      <w:r w:rsidRPr="00490467">
        <w:rPr>
          <w:rFonts w:cstheme="minorHAnsi"/>
          <w:b/>
          <w:bCs/>
        </w:rPr>
        <w:t>Part 6: Other information</w:t>
      </w:r>
    </w:p>
    <w:p w:rsidR="00DB3501" w:rsidRPr="00490467" w:rsidRDefault="00DB3501" w:rsidP="00490467">
      <w:pPr>
        <w:spacing w:after="180" w:line="240" w:lineRule="auto"/>
        <w:rPr>
          <w:rFonts w:cstheme="minorHAnsi"/>
        </w:rPr>
      </w:pPr>
      <w:r w:rsidRPr="00490467">
        <w:rPr>
          <w:rFonts w:cstheme="minorHAnsi"/>
        </w:rPr>
        <w:t>DRFA Category B assistance for primary producers has already been activated for AGRN XXX. Financial support in the form of freight subsidies and concessional loans is available. However, given the nature and scale of impact on the agriculture sector additional assistance in the form of recovery grants is required to support recovery.</w:t>
      </w:r>
    </w:p>
    <w:p w:rsidR="00DB3501" w:rsidRPr="00FE2A22" w:rsidRDefault="00DB3501" w:rsidP="00490467">
      <w:pPr>
        <w:spacing w:after="180" w:line="240" w:lineRule="auto"/>
        <w:rPr>
          <w:rFonts w:cstheme="minorHAnsi"/>
          <w:b/>
          <w:i/>
        </w:rPr>
      </w:pPr>
      <w:r w:rsidRPr="00490467">
        <w:rPr>
          <w:rFonts w:cstheme="minorHAnsi"/>
          <w:i/>
        </w:rPr>
        <w:t>[Include maps, graphs, photos and survey statistics as appropriate.]</w:t>
      </w:r>
      <w:bookmarkStart w:id="0" w:name="_GoBack"/>
      <w:bookmarkEnd w:id="0"/>
    </w:p>
    <w:p w:rsidR="00DB3501" w:rsidRPr="00FE2A22" w:rsidRDefault="00DB3501" w:rsidP="00490467">
      <w:pPr>
        <w:spacing w:after="240" w:line="240" w:lineRule="auto"/>
        <w:jc w:val="center"/>
        <w:rPr>
          <w:rFonts w:cstheme="minorHAnsi"/>
        </w:rPr>
      </w:pPr>
    </w:p>
    <w:sectPr w:rsidR="00DB3501" w:rsidRPr="00FE2A22" w:rsidSect="00AD7901">
      <w:headerReference w:type="even" r:id="rId23"/>
      <w:headerReference w:type="default" r:id="rId24"/>
      <w:headerReference w:type="first" r:id="rId25"/>
      <w:pgSz w:w="11906" w:h="16838"/>
      <w:pgMar w:top="851" w:right="1080" w:bottom="709" w:left="1080" w:header="426"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9EA" w:rsidRDefault="001B79EA" w:rsidP="00806ADA">
      <w:pPr>
        <w:spacing w:after="0" w:line="240" w:lineRule="auto"/>
      </w:pPr>
      <w:r>
        <w:separator/>
      </w:r>
    </w:p>
  </w:endnote>
  <w:endnote w:type="continuationSeparator" w:id="0">
    <w:p w:rsidR="001B79EA" w:rsidRDefault="001B79EA" w:rsidP="00806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IDFont+F3">
    <w:altName w:val="Malgun Gothic Semilight"/>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740085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806ADA" w:rsidRPr="00806ADA" w:rsidRDefault="00806ADA" w:rsidP="00FE2955">
            <w:pPr>
              <w:pStyle w:val="Footer"/>
              <w:jc w:val="right"/>
              <w:rPr>
                <w:sz w:val="20"/>
                <w:szCs w:val="20"/>
              </w:rPr>
            </w:pPr>
            <w:r w:rsidRPr="00806ADA">
              <w:rPr>
                <w:sz w:val="20"/>
                <w:szCs w:val="20"/>
              </w:rPr>
              <w:t xml:space="preserve">Page </w:t>
            </w:r>
            <w:r w:rsidRPr="00806ADA">
              <w:rPr>
                <w:bCs/>
                <w:sz w:val="20"/>
                <w:szCs w:val="20"/>
              </w:rPr>
              <w:fldChar w:fldCharType="begin"/>
            </w:r>
            <w:r w:rsidRPr="00806ADA">
              <w:rPr>
                <w:bCs/>
                <w:sz w:val="20"/>
                <w:szCs w:val="20"/>
              </w:rPr>
              <w:instrText xml:space="preserve"> PAGE </w:instrText>
            </w:r>
            <w:r w:rsidRPr="00806ADA">
              <w:rPr>
                <w:bCs/>
                <w:sz w:val="20"/>
                <w:szCs w:val="20"/>
              </w:rPr>
              <w:fldChar w:fldCharType="separate"/>
            </w:r>
            <w:r w:rsidR="00490467">
              <w:rPr>
                <w:bCs/>
                <w:noProof/>
                <w:sz w:val="20"/>
                <w:szCs w:val="20"/>
              </w:rPr>
              <w:t>1</w:t>
            </w:r>
            <w:r w:rsidRPr="00806ADA">
              <w:rPr>
                <w:bCs/>
                <w:sz w:val="20"/>
                <w:szCs w:val="20"/>
              </w:rPr>
              <w:fldChar w:fldCharType="end"/>
            </w:r>
            <w:r w:rsidRPr="00806ADA">
              <w:rPr>
                <w:sz w:val="20"/>
                <w:szCs w:val="20"/>
              </w:rPr>
              <w:t xml:space="preserve"> of </w:t>
            </w:r>
            <w:r w:rsidRPr="00806ADA">
              <w:rPr>
                <w:bCs/>
                <w:sz w:val="20"/>
                <w:szCs w:val="20"/>
              </w:rPr>
              <w:fldChar w:fldCharType="begin"/>
            </w:r>
            <w:r w:rsidRPr="00806ADA">
              <w:rPr>
                <w:bCs/>
                <w:sz w:val="20"/>
                <w:szCs w:val="20"/>
              </w:rPr>
              <w:instrText xml:space="preserve"> NUMPAGES  </w:instrText>
            </w:r>
            <w:r w:rsidRPr="00806ADA">
              <w:rPr>
                <w:bCs/>
                <w:sz w:val="20"/>
                <w:szCs w:val="20"/>
              </w:rPr>
              <w:fldChar w:fldCharType="separate"/>
            </w:r>
            <w:r w:rsidR="00490467">
              <w:rPr>
                <w:bCs/>
                <w:noProof/>
                <w:sz w:val="20"/>
                <w:szCs w:val="20"/>
              </w:rPr>
              <w:t>12</w:t>
            </w:r>
            <w:r w:rsidRPr="00806ADA">
              <w:rPr>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279579"/>
      <w:docPartObj>
        <w:docPartGallery w:val="Page Numbers (Bottom of Page)"/>
        <w:docPartUnique/>
      </w:docPartObj>
    </w:sdtPr>
    <w:sdtEndPr/>
    <w:sdtContent>
      <w:sdt>
        <w:sdtPr>
          <w:id w:val="603004268"/>
          <w:docPartObj>
            <w:docPartGallery w:val="Page Numbers (Top of Page)"/>
            <w:docPartUnique/>
          </w:docPartObj>
        </w:sdtPr>
        <w:sdtEndPr/>
        <w:sdtContent>
          <w:p w:rsidR="00525603" w:rsidRDefault="00841A6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90467">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0467">
              <w:rPr>
                <w:b/>
                <w:bCs/>
                <w:noProof/>
              </w:rPr>
              <w:t>12</w:t>
            </w:r>
            <w:r>
              <w:rPr>
                <w:b/>
                <w:bCs/>
                <w:sz w:val="24"/>
                <w:szCs w:val="24"/>
              </w:rPr>
              <w:fldChar w:fldCharType="end"/>
            </w:r>
          </w:p>
        </w:sdtContent>
      </w:sdt>
    </w:sdtContent>
  </w:sdt>
  <w:p w:rsidR="00525603" w:rsidRDefault="004904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821465"/>
      <w:docPartObj>
        <w:docPartGallery w:val="Page Numbers (Bottom of Page)"/>
        <w:docPartUnique/>
      </w:docPartObj>
    </w:sdtPr>
    <w:sdtEndPr/>
    <w:sdtContent>
      <w:sdt>
        <w:sdtPr>
          <w:id w:val="-932280208"/>
          <w:docPartObj>
            <w:docPartGallery w:val="Page Numbers (Top of Page)"/>
            <w:docPartUnique/>
          </w:docPartObj>
        </w:sdtPr>
        <w:sdtEndPr/>
        <w:sdtContent>
          <w:p w:rsidR="00841A6E" w:rsidRDefault="00841A6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90467">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0467">
              <w:rPr>
                <w:b/>
                <w:bCs/>
                <w:noProof/>
              </w:rPr>
              <w:t>12</w:t>
            </w:r>
            <w:r>
              <w:rPr>
                <w:b/>
                <w:bCs/>
                <w:sz w:val="24"/>
                <w:szCs w:val="24"/>
              </w:rPr>
              <w:fldChar w:fldCharType="end"/>
            </w:r>
          </w:p>
        </w:sdtContent>
      </w:sdt>
    </w:sdtContent>
  </w:sdt>
  <w:p w:rsidR="00841A6E" w:rsidRDefault="00841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9EA" w:rsidRDefault="001B79EA" w:rsidP="00806ADA">
      <w:pPr>
        <w:spacing w:after="0" w:line="240" w:lineRule="auto"/>
      </w:pPr>
      <w:r>
        <w:separator/>
      </w:r>
    </w:p>
  </w:footnote>
  <w:footnote w:type="continuationSeparator" w:id="0">
    <w:p w:rsidR="001B79EA" w:rsidRDefault="001B79EA" w:rsidP="00806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B02" w:rsidRDefault="005D6B0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901" w:rsidRDefault="0049046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B5" w:rsidRDefault="00DB3501" w:rsidP="004918AC">
    <w:pPr>
      <w:pStyle w:val="Header"/>
      <w:jc w:val="right"/>
    </w:pPr>
    <w:r>
      <w:t>ATTACHMENT C</w:t>
    </w:r>
  </w:p>
  <w:p w:rsidR="00DB3501" w:rsidRDefault="00DB3501" w:rsidP="004918AC">
    <w:pPr>
      <w:pStyle w:val="Header"/>
      <w:jc w:val="right"/>
    </w:pPr>
  </w:p>
  <w:p w:rsidR="00DB3501" w:rsidRDefault="00DB3501" w:rsidP="00DB3501">
    <w:pPr>
      <w:pStyle w:val="Header"/>
      <w:tabs>
        <w:tab w:val="clear" w:pos="9026"/>
        <w:tab w:val="right" w:pos="9746"/>
      </w:tabs>
    </w:pPr>
    <w:r w:rsidRPr="007F0CD3">
      <w:rPr>
        <w:i/>
      </w:rPr>
      <w:t>[Insert state/territory logo]</w:t>
    </w:r>
    <w:r>
      <w:tab/>
    </w:r>
    <w:r>
      <w:tab/>
    </w:r>
    <w:r>
      <w:rPr>
        <w:noProof/>
        <w:lang w:eastAsia="en-AU"/>
      </w:rPr>
      <w:drawing>
        <wp:inline distT="0" distB="0" distL="0" distR="0" wp14:anchorId="581BD03B" wp14:editId="3E105414">
          <wp:extent cx="1609725" cy="840740"/>
          <wp:effectExtent l="0" t="0" r="9525" b="0"/>
          <wp:docPr id="1" name="Picture 1" descr="https://www.dfat.gov.au/sites/default/files/australian-government-stacked-black_168791ec-96ad-3bcc-817b-27e71beb4522.png"/>
          <wp:cNvGraphicFramePr/>
          <a:graphic xmlns:a="http://schemas.openxmlformats.org/drawingml/2006/main">
            <a:graphicData uri="http://schemas.openxmlformats.org/drawingml/2006/picture">
              <pic:pic xmlns:pic="http://schemas.openxmlformats.org/drawingml/2006/picture">
                <pic:nvPicPr>
                  <pic:cNvPr id="24" name="Picture 24" descr="https://www.dfat.gov.au/sites/default/files/australian-government-stacked-black_168791ec-96ad-3bcc-817b-27e71beb4522.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840740"/>
                  </a:xfrm>
                  <a:prstGeom prst="rect">
                    <a:avLst/>
                  </a:prstGeom>
                  <a:noFill/>
                  <a:ln>
                    <a:noFill/>
                  </a:ln>
                </pic:spPr>
              </pic:pic>
            </a:graphicData>
          </a:graphic>
        </wp:inline>
      </w:drawing>
    </w:r>
  </w:p>
  <w:p w:rsidR="00DB3501" w:rsidRDefault="00DB3501" w:rsidP="004918AC">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901" w:rsidRDefault="00490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9C6" w:rsidRDefault="00841A6E" w:rsidP="007454D9">
    <w:pPr>
      <w:pStyle w:val="Header"/>
      <w:jc w:val="right"/>
    </w:pPr>
    <w:r>
      <w:t>ATTACHMENT 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B02" w:rsidRDefault="005D6B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B02" w:rsidRDefault="005D6B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F63" w:rsidRDefault="00841A6E" w:rsidP="007866B7">
    <w:pPr>
      <w:pStyle w:val="Header"/>
      <w:jc w:val="right"/>
    </w:pPr>
    <w:r>
      <w:t>ATTACHMENT B</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B02" w:rsidRDefault="005D6B0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6E" w:rsidRDefault="00841A6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6E" w:rsidRDefault="00841A6E" w:rsidP="00986B57">
    <w:pPr>
      <w:pStyle w:val="Header"/>
      <w:jc w:val="right"/>
    </w:pPr>
    <w:r>
      <w:t>ATTACHMENT C</w:t>
    </w:r>
  </w:p>
  <w:p w:rsidR="00DB3501" w:rsidRDefault="00DB3501" w:rsidP="00986B57">
    <w:pPr>
      <w:pStyle w:val="Header"/>
      <w:jc w:val="right"/>
    </w:pPr>
  </w:p>
  <w:p w:rsidR="00DB3501" w:rsidRDefault="00DB3501" w:rsidP="00DB3501">
    <w:pPr>
      <w:pStyle w:val="Header"/>
      <w:tabs>
        <w:tab w:val="clear" w:pos="9026"/>
        <w:tab w:val="right" w:pos="9746"/>
      </w:tabs>
    </w:pPr>
    <w:r w:rsidRPr="007F0CD3">
      <w:rPr>
        <w:i/>
      </w:rPr>
      <w:t>[Insert state/territory logo]</w:t>
    </w:r>
    <w:r>
      <w:tab/>
    </w:r>
    <w:r>
      <w:tab/>
    </w:r>
    <w:r>
      <w:rPr>
        <w:noProof/>
        <w:lang w:eastAsia="en-AU"/>
      </w:rPr>
      <w:drawing>
        <wp:inline distT="0" distB="0" distL="0" distR="0" wp14:anchorId="0E81AE7A" wp14:editId="200F36AB">
          <wp:extent cx="1609725" cy="840740"/>
          <wp:effectExtent l="0" t="0" r="9525" b="0"/>
          <wp:docPr id="36" name="Picture 36" descr="https://www.dfat.gov.au/sites/default/files/australian-government-stacked-black_168791ec-96ad-3bcc-817b-27e71beb4522.png"/>
          <wp:cNvGraphicFramePr/>
          <a:graphic xmlns:a="http://schemas.openxmlformats.org/drawingml/2006/main">
            <a:graphicData uri="http://schemas.openxmlformats.org/drawingml/2006/picture">
              <pic:pic xmlns:pic="http://schemas.openxmlformats.org/drawingml/2006/picture">
                <pic:nvPicPr>
                  <pic:cNvPr id="24" name="Picture 24" descr="https://www.dfat.gov.au/sites/default/files/australian-government-stacked-black_168791ec-96ad-3bcc-817b-27e71beb4522.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840740"/>
                  </a:xfrm>
                  <a:prstGeom prst="rect">
                    <a:avLst/>
                  </a:prstGeom>
                  <a:noFill/>
                  <a:ln>
                    <a:noFill/>
                  </a:ln>
                </pic:spPr>
              </pic:pic>
            </a:graphicData>
          </a:graphic>
        </wp:inline>
      </w:drawing>
    </w:r>
  </w:p>
  <w:p w:rsidR="00DB3501" w:rsidRDefault="00DB3501" w:rsidP="00986B57">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6E" w:rsidRDefault="00841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729"/>
    <w:multiLevelType w:val="hybridMultilevel"/>
    <w:tmpl w:val="A73E657E"/>
    <w:lvl w:ilvl="0" w:tplc="3264A2C4">
      <w:start w:val="1"/>
      <w:numFmt w:val="bullet"/>
      <w:lvlText w:val="•"/>
      <w:lvlJc w:val="left"/>
      <w:pPr>
        <w:tabs>
          <w:tab w:val="num" w:pos="720"/>
        </w:tabs>
        <w:ind w:left="720" w:hanging="360"/>
      </w:pPr>
      <w:rPr>
        <w:rFonts w:ascii="Times New Roman" w:hAnsi="Times New Roman" w:hint="default"/>
      </w:rPr>
    </w:lvl>
    <w:lvl w:ilvl="1" w:tplc="BB14A2BE" w:tentative="1">
      <w:start w:val="1"/>
      <w:numFmt w:val="bullet"/>
      <w:lvlText w:val="•"/>
      <w:lvlJc w:val="left"/>
      <w:pPr>
        <w:tabs>
          <w:tab w:val="num" w:pos="1440"/>
        </w:tabs>
        <w:ind w:left="1440" w:hanging="360"/>
      </w:pPr>
      <w:rPr>
        <w:rFonts w:ascii="Times New Roman" w:hAnsi="Times New Roman" w:hint="default"/>
      </w:rPr>
    </w:lvl>
    <w:lvl w:ilvl="2" w:tplc="F006AA16" w:tentative="1">
      <w:start w:val="1"/>
      <w:numFmt w:val="bullet"/>
      <w:lvlText w:val="•"/>
      <w:lvlJc w:val="left"/>
      <w:pPr>
        <w:tabs>
          <w:tab w:val="num" w:pos="2160"/>
        </w:tabs>
        <w:ind w:left="2160" w:hanging="360"/>
      </w:pPr>
      <w:rPr>
        <w:rFonts w:ascii="Times New Roman" w:hAnsi="Times New Roman" w:hint="default"/>
      </w:rPr>
    </w:lvl>
    <w:lvl w:ilvl="3" w:tplc="9DB81A82" w:tentative="1">
      <w:start w:val="1"/>
      <w:numFmt w:val="bullet"/>
      <w:lvlText w:val="•"/>
      <w:lvlJc w:val="left"/>
      <w:pPr>
        <w:tabs>
          <w:tab w:val="num" w:pos="2880"/>
        </w:tabs>
        <w:ind w:left="2880" w:hanging="360"/>
      </w:pPr>
      <w:rPr>
        <w:rFonts w:ascii="Times New Roman" w:hAnsi="Times New Roman" w:hint="default"/>
      </w:rPr>
    </w:lvl>
    <w:lvl w:ilvl="4" w:tplc="65783F2C" w:tentative="1">
      <w:start w:val="1"/>
      <w:numFmt w:val="bullet"/>
      <w:lvlText w:val="•"/>
      <w:lvlJc w:val="left"/>
      <w:pPr>
        <w:tabs>
          <w:tab w:val="num" w:pos="3600"/>
        </w:tabs>
        <w:ind w:left="3600" w:hanging="360"/>
      </w:pPr>
      <w:rPr>
        <w:rFonts w:ascii="Times New Roman" w:hAnsi="Times New Roman" w:hint="default"/>
      </w:rPr>
    </w:lvl>
    <w:lvl w:ilvl="5" w:tplc="D7EAAF6A" w:tentative="1">
      <w:start w:val="1"/>
      <w:numFmt w:val="bullet"/>
      <w:lvlText w:val="•"/>
      <w:lvlJc w:val="left"/>
      <w:pPr>
        <w:tabs>
          <w:tab w:val="num" w:pos="4320"/>
        </w:tabs>
        <w:ind w:left="4320" w:hanging="360"/>
      </w:pPr>
      <w:rPr>
        <w:rFonts w:ascii="Times New Roman" w:hAnsi="Times New Roman" w:hint="default"/>
      </w:rPr>
    </w:lvl>
    <w:lvl w:ilvl="6" w:tplc="2C449268" w:tentative="1">
      <w:start w:val="1"/>
      <w:numFmt w:val="bullet"/>
      <w:lvlText w:val="•"/>
      <w:lvlJc w:val="left"/>
      <w:pPr>
        <w:tabs>
          <w:tab w:val="num" w:pos="5040"/>
        </w:tabs>
        <w:ind w:left="5040" w:hanging="360"/>
      </w:pPr>
      <w:rPr>
        <w:rFonts w:ascii="Times New Roman" w:hAnsi="Times New Roman" w:hint="default"/>
      </w:rPr>
    </w:lvl>
    <w:lvl w:ilvl="7" w:tplc="3D8806D6" w:tentative="1">
      <w:start w:val="1"/>
      <w:numFmt w:val="bullet"/>
      <w:lvlText w:val="•"/>
      <w:lvlJc w:val="left"/>
      <w:pPr>
        <w:tabs>
          <w:tab w:val="num" w:pos="5760"/>
        </w:tabs>
        <w:ind w:left="5760" w:hanging="360"/>
      </w:pPr>
      <w:rPr>
        <w:rFonts w:ascii="Times New Roman" w:hAnsi="Times New Roman" w:hint="default"/>
      </w:rPr>
    </w:lvl>
    <w:lvl w:ilvl="8" w:tplc="9C446FE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820370"/>
    <w:multiLevelType w:val="hybridMultilevel"/>
    <w:tmpl w:val="3202D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F57316"/>
    <w:multiLevelType w:val="hybridMultilevel"/>
    <w:tmpl w:val="E53A7D34"/>
    <w:lvl w:ilvl="0" w:tplc="AABA2AF0">
      <w:start w:val="1"/>
      <w:numFmt w:val="bullet"/>
      <w:lvlText w:val="•"/>
      <w:lvlJc w:val="left"/>
      <w:pPr>
        <w:tabs>
          <w:tab w:val="num" w:pos="720"/>
        </w:tabs>
        <w:ind w:left="720" w:hanging="360"/>
      </w:pPr>
      <w:rPr>
        <w:rFonts w:ascii="Times New Roman" w:hAnsi="Times New Roman" w:hint="default"/>
      </w:rPr>
    </w:lvl>
    <w:lvl w:ilvl="1" w:tplc="C6EE49F0" w:tentative="1">
      <w:start w:val="1"/>
      <w:numFmt w:val="bullet"/>
      <w:lvlText w:val="•"/>
      <w:lvlJc w:val="left"/>
      <w:pPr>
        <w:tabs>
          <w:tab w:val="num" w:pos="1440"/>
        </w:tabs>
        <w:ind w:left="1440" w:hanging="360"/>
      </w:pPr>
      <w:rPr>
        <w:rFonts w:ascii="Times New Roman" w:hAnsi="Times New Roman" w:hint="default"/>
      </w:rPr>
    </w:lvl>
    <w:lvl w:ilvl="2" w:tplc="CED2F1EE" w:tentative="1">
      <w:start w:val="1"/>
      <w:numFmt w:val="bullet"/>
      <w:lvlText w:val="•"/>
      <w:lvlJc w:val="left"/>
      <w:pPr>
        <w:tabs>
          <w:tab w:val="num" w:pos="2160"/>
        </w:tabs>
        <w:ind w:left="2160" w:hanging="360"/>
      </w:pPr>
      <w:rPr>
        <w:rFonts w:ascii="Times New Roman" w:hAnsi="Times New Roman" w:hint="default"/>
      </w:rPr>
    </w:lvl>
    <w:lvl w:ilvl="3" w:tplc="D2581310" w:tentative="1">
      <w:start w:val="1"/>
      <w:numFmt w:val="bullet"/>
      <w:lvlText w:val="•"/>
      <w:lvlJc w:val="left"/>
      <w:pPr>
        <w:tabs>
          <w:tab w:val="num" w:pos="2880"/>
        </w:tabs>
        <w:ind w:left="2880" w:hanging="360"/>
      </w:pPr>
      <w:rPr>
        <w:rFonts w:ascii="Times New Roman" w:hAnsi="Times New Roman" w:hint="default"/>
      </w:rPr>
    </w:lvl>
    <w:lvl w:ilvl="4" w:tplc="99ACCC36" w:tentative="1">
      <w:start w:val="1"/>
      <w:numFmt w:val="bullet"/>
      <w:lvlText w:val="•"/>
      <w:lvlJc w:val="left"/>
      <w:pPr>
        <w:tabs>
          <w:tab w:val="num" w:pos="3600"/>
        </w:tabs>
        <w:ind w:left="3600" w:hanging="360"/>
      </w:pPr>
      <w:rPr>
        <w:rFonts w:ascii="Times New Roman" w:hAnsi="Times New Roman" w:hint="default"/>
      </w:rPr>
    </w:lvl>
    <w:lvl w:ilvl="5" w:tplc="AA84FC5E" w:tentative="1">
      <w:start w:val="1"/>
      <w:numFmt w:val="bullet"/>
      <w:lvlText w:val="•"/>
      <w:lvlJc w:val="left"/>
      <w:pPr>
        <w:tabs>
          <w:tab w:val="num" w:pos="4320"/>
        </w:tabs>
        <w:ind w:left="4320" w:hanging="360"/>
      </w:pPr>
      <w:rPr>
        <w:rFonts w:ascii="Times New Roman" w:hAnsi="Times New Roman" w:hint="default"/>
      </w:rPr>
    </w:lvl>
    <w:lvl w:ilvl="6" w:tplc="6FD4891E" w:tentative="1">
      <w:start w:val="1"/>
      <w:numFmt w:val="bullet"/>
      <w:lvlText w:val="•"/>
      <w:lvlJc w:val="left"/>
      <w:pPr>
        <w:tabs>
          <w:tab w:val="num" w:pos="5040"/>
        </w:tabs>
        <w:ind w:left="5040" w:hanging="360"/>
      </w:pPr>
      <w:rPr>
        <w:rFonts w:ascii="Times New Roman" w:hAnsi="Times New Roman" w:hint="default"/>
      </w:rPr>
    </w:lvl>
    <w:lvl w:ilvl="7" w:tplc="E55A556E" w:tentative="1">
      <w:start w:val="1"/>
      <w:numFmt w:val="bullet"/>
      <w:lvlText w:val="•"/>
      <w:lvlJc w:val="left"/>
      <w:pPr>
        <w:tabs>
          <w:tab w:val="num" w:pos="5760"/>
        </w:tabs>
        <w:ind w:left="5760" w:hanging="360"/>
      </w:pPr>
      <w:rPr>
        <w:rFonts w:ascii="Times New Roman" w:hAnsi="Times New Roman" w:hint="default"/>
      </w:rPr>
    </w:lvl>
    <w:lvl w:ilvl="8" w:tplc="CEE4A38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0582B2B"/>
    <w:multiLevelType w:val="hybridMultilevel"/>
    <w:tmpl w:val="F4249B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4F41F1"/>
    <w:multiLevelType w:val="hybridMultilevel"/>
    <w:tmpl w:val="EA1E1636"/>
    <w:lvl w:ilvl="0" w:tplc="9ACAA762">
      <w:start w:val="1"/>
      <w:numFmt w:val="bullet"/>
      <w:lvlText w:val="•"/>
      <w:lvlJc w:val="left"/>
      <w:pPr>
        <w:tabs>
          <w:tab w:val="num" w:pos="720"/>
        </w:tabs>
        <w:ind w:left="720" w:hanging="360"/>
      </w:pPr>
      <w:rPr>
        <w:rFonts w:ascii="Times New Roman" w:hAnsi="Times New Roman" w:hint="default"/>
      </w:rPr>
    </w:lvl>
    <w:lvl w:ilvl="1" w:tplc="DE505706">
      <w:start w:val="302"/>
      <w:numFmt w:val="bullet"/>
      <w:lvlText w:val="•"/>
      <w:lvlJc w:val="left"/>
      <w:pPr>
        <w:tabs>
          <w:tab w:val="num" w:pos="1440"/>
        </w:tabs>
        <w:ind w:left="1440" w:hanging="360"/>
      </w:pPr>
      <w:rPr>
        <w:rFonts w:ascii="Times New Roman" w:hAnsi="Times New Roman" w:hint="default"/>
      </w:rPr>
    </w:lvl>
    <w:lvl w:ilvl="2" w:tplc="038A4704" w:tentative="1">
      <w:start w:val="1"/>
      <w:numFmt w:val="bullet"/>
      <w:lvlText w:val="•"/>
      <w:lvlJc w:val="left"/>
      <w:pPr>
        <w:tabs>
          <w:tab w:val="num" w:pos="2160"/>
        </w:tabs>
        <w:ind w:left="2160" w:hanging="360"/>
      </w:pPr>
      <w:rPr>
        <w:rFonts w:ascii="Times New Roman" w:hAnsi="Times New Roman" w:hint="default"/>
      </w:rPr>
    </w:lvl>
    <w:lvl w:ilvl="3" w:tplc="BE7066AE" w:tentative="1">
      <w:start w:val="1"/>
      <w:numFmt w:val="bullet"/>
      <w:lvlText w:val="•"/>
      <w:lvlJc w:val="left"/>
      <w:pPr>
        <w:tabs>
          <w:tab w:val="num" w:pos="2880"/>
        </w:tabs>
        <w:ind w:left="2880" w:hanging="360"/>
      </w:pPr>
      <w:rPr>
        <w:rFonts w:ascii="Times New Roman" w:hAnsi="Times New Roman" w:hint="default"/>
      </w:rPr>
    </w:lvl>
    <w:lvl w:ilvl="4" w:tplc="912A5BA0" w:tentative="1">
      <w:start w:val="1"/>
      <w:numFmt w:val="bullet"/>
      <w:lvlText w:val="•"/>
      <w:lvlJc w:val="left"/>
      <w:pPr>
        <w:tabs>
          <w:tab w:val="num" w:pos="3600"/>
        </w:tabs>
        <w:ind w:left="3600" w:hanging="360"/>
      </w:pPr>
      <w:rPr>
        <w:rFonts w:ascii="Times New Roman" w:hAnsi="Times New Roman" w:hint="default"/>
      </w:rPr>
    </w:lvl>
    <w:lvl w:ilvl="5" w:tplc="9D24E41A" w:tentative="1">
      <w:start w:val="1"/>
      <w:numFmt w:val="bullet"/>
      <w:lvlText w:val="•"/>
      <w:lvlJc w:val="left"/>
      <w:pPr>
        <w:tabs>
          <w:tab w:val="num" w:pos="4320"/>
        </w:tabs>
        <w:ind w:left="4320" w:hanging="360"/>
      </w:pPr>
      <w:rPr>
        <w:rFonts w:ascii="Times New Roman" w:hAnsi="Times New Roman" w:hint="default"/>
      </w:rPr>
    </w:lvl>
    <w:lvl w:ilvl="6" w:tplc="57E42F7A" w:tentative="1">
      <w:start w:val="1"/>
      <w:numFmt w:val="bullet"/>
      <w:lvlText w:val="•"/>
      <w:lvlJc w:val="left"/>
      <w:pPr>
        <w:tabs>
          <w:tab w:val="num" w:pos="5040"/>
        </w:tabs>
        <w:ind w:left="5040" w:hanging="360"/>
      </w:pPr>
      <w:rPr>
        <w:rFonts w:ascii="Times New Roman" w:hAnsi="Times New Roman" w:hint="default"/>
      </w:rPr>
    </w:lvl>
    <w:lvl w:ilvl="7" w:tplc="9FA4E6E0" w:tentative="1">
      <w:start w:val="1"/>
      <w:numFmt w:val="bullet"/>
      <w:lvlText w:val="•"/>
      <w:lvlJc w:val="left"/>
      <w:pPr>
        <w:tabs>
          <w:tab w:val="num" w:pos="5760"/>
        </w:tabs>
        <w:ind w:left="5760" w:hanging="360"/>
      </w:pPr>
      <w:rPr>
        <w:rFonts w:ascii="Times New Roman" w:hAnsi="Times New Roman" w:hint="default"/>
      </w:rPr>
    </w:lvl>
    <w:lvl w:ilvl="8" w:tplc="E706784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66274DC"/>
    <w:multiLevelType w:val="hybridMultilevel"/>
    <w:tmpl w:val="F65A6D42"/>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6834C6"/>
    <w:multiLevelType w:val="hybridMultilevel"/>
    <w:tmpl w:val="68A62B0A"/>
    <w:lvl w:ilvl="0" w:tplc="8860470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6C5E5A"/>
    <w:multiLevelType w:val="hybridMultilevel"/>
    <w:tmpl w:val="D8B886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0EF7D3C"/>
    <w:multiLevelType w:val="hybridMultilevel"/>
    <w:tmpl w:val="6902E7C8"/>
    <w:lvl w:ilvl="0" w:tplc="93EC3D5A">
      <w:start w:val="1"/>
      <w:numFmt w:val="bullet"/>
      <w:lvlText w:val="•"/>
      <w:lvlJc w:val="left"/>
      <w:pPr>
        <w:tabs>
          <w:tab w:val="num" w:pos="720"/>
        </w:tabs>
        <w:ind w:left="720" w:hanging="360"/>
      </w:pPr>
      <w:rPr>
        <w:rFonts w:ascii="Times New Roman" w:hAnsi="Times New Roman" w:hint="default"/>
      </w:rPr>
    </w:lvl>
    <w:lvl w:ilvl="1" w:tplc="F6E67572">
      <w:start w:val="217"/>
      <w:numFmt w:val="bullet"/>
      <w:lvlText w:val="•"/>
      <w:lvlJc w:val="left"/>
      <w:pPr>
        <w:tabs>
          <w:tab w:val="num" w:pos="1440"/>
        </w:tabs>
        <w:ind w:left="1440" w:hanging="360"/>
      </w:pPr>
      <w:rPr>
        <w:rFonts w:ascii="Times New Roman" w:hAnsi="Times New Roman" w:hint="default"/>
      </w:rPr>
    </w:lvl>
    <w:lvl w:ilvl="2" w:tplc="100C03AA" w:tentative="1">
      <w:start w:val="1"/>
      <w:numFmt w:val="bullet"/>
      <w:lvlText w:val="•"/>
      <w:lvlJc w:val="left"/>
      <w:pPr>
        <w:tabs>
          <w:tab w:val="num" w:pos="2160"/>
        </w:tabs>
        <w:ind w:left="2160" w:hanging="360"/>
      </w:pPr>
      <w:rPr>
        <w:rFonts w:ascii="Times New Roman" w:hAnsi="Times New Roman" w:hint="default"/>
      </w:rPr>
    </w:lvl>
    <w:lvl w:ilvl="3" w:tplc="0096CD08" w:tentative="1">
      <w:start w:val="1"/>
      <w:numFmt w:val="bullet"/>
      <w:lvlText w:val="•"/>
      <w:lvlJc w:val="left"/>
      <w:pPr>
        <w:tabs>
          <w:tab w:val="num" w:pos="2880"/>
        </w:tabs>
        <w:ind w:left="2880" w:hanging="360"/>
      </w:pPr>
      <w:rPr>
        <w:rFonts w:ascii="Times New Roman" w:hAnsi="Times New Roman" w:hint="default"/>
      </w:rPr>
    </w:lvl>
    <w:lvl w:ilvl="4" w:tplc="35EAA070" w:tentative="1">
      <w:start w:val="1"/>
      <w:numFmt w:val="bullet"/>
      <w:lvlText w:val="•"/>
      <w:lvlJc w:val="left"/>
      <w:pPr>
        <w:tabs>
          <w:tab w:val="num" w:pos="3600"/>
        </w:tabs>
        <w:ind w:left="3600" w:hanging="360"/>
      </w:pPr>
      <w:rPr>
        <w:rFonts w:ascii="Times New Roman" w:hAnsi="Times New Roman" w:hint="default"/>
      </w:rPr>
    </w:lvl>
    <w:lvl w:ilvl="5" w:tplc="94BA401C" w:tentative="1">
      <w:start w:val="1"/>
      <w:numFmt w:val="bullet"/>
      <w:lvlText w:val="•"/>
      <w:lvlJc w:val="left"/>
      <w:pPr>
        <w:tabs>
          <w:tab w:val="num" w:pos="4320"/>
        </w:tabs>
        <w:ind w:left="4320" w:hanging="360"/>
      </w:pPr>
      <w:rPr>
        <w:rFonts w:ascii="Times New Roman" w:hAnsi="Times New Roman" w:hint="default"/>
      </w:rPr>
    </w:lvl>
    <w:lvl w:ilvl="6" w:tplc="EFDA311E" w:tentative="1">
      <w:start w:val="1"/>
      <w:numFmt w:val="bullet"/>
      <w:lvlText w:val="•"/>
      <w:lvlJc w:val="left"/>
      <w:pPr>
        <w:tabs>
          <w:tab w:val="num" w:pos="5040"/>
        </w:tabs>
        <w:ind w:left="5040" w:hanging="360"/>
      </w:pPr>
      <w:rPr>
        <w:rFonts w:ascii="Times New Roman" w:hAnsi="Times New Roman" w:hint="default"/>
      </w:rPr>
    </w:lvl>
    <w:lvl w:ilvl="7" w:tplc="9418C12A" w:tentative="1">
      <w:start w:val="1"/>
      <w:numFmt w:val="bullet"/>
      <w:lvlText w:val="•"/>
      <w:lvlJc w:val="left"/>
      <w:pPr>
        <w:tabs>
          <w:tab w:val="num" w:pos="5760"/>
        </w:tabs>
        <w:ind w:left="5760" w:hanging="360"/>
      </w:pPr>
      <w:rPr>
        <w:rFonts w:ascii="Times New Roman" w:hAnsi="Times New Roman" w:hint="default"/>
      </w:rPr>
    </w:lvl>
    <w:lvl w:ilvl="8" w:tplc="1E1A157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B8A6DAB"/>
    <w:multiLevelType w:val="hybridMultilevel"/>
    <w:tmpl w:val="4C16736A"/>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F">
      <w:start w:val="1"/>
      <w:numFmt w:val="decimal"/>
      <w:lvlText w:val="%3."/>
      <w:lvlJc w:val="left"/>
      <w:pPr>
        <w:ind w:left="1800" w:hanging="360"/>
      </w:pPr>
      <w:rPr>
        <w:rFont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C3619A4"/>
    <w:multiLevelType w:val="hybridMultilevel"/>
    <w:tmpl w:val="D200E974"/>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3F851EC8"/>
    <w:multiLevelType w:val="hybridMultilevel"/>
    <w:tmpl w:val="30EE9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2B612F2"/>
    <w:multiLevelType w:val="hybridMultilevel"/>
    <w:tmpl w:val="97FAC4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926A70"/>
    <w:multiLevelType w:val="hybridMultilevel"/>
    <w:tmpl w:val="C85E7C90"/>
    <w:lvl w:ilvl="0" w:tplc="11FA1C8C">
      <w:start w:val="1"/>
      <w:numFmt w:val="bullet"/>
      <w:lvlText w:val=""/>
      <w:lvlJc w:val="left"/>
      <w:pPr>
        <w:ind w:left="720" w:hanging="360"/>
      </w:pPr>
      <w:rPr>
        <w:rFonts w:ascii="Symbol" w:hAnsi="Symbol" w:hint="default"/>
        <w:color w:val="auto"/>
      </w:rPr>
    </w:lvl>
    <w:lvl w:ilvl="1" w:tplc="0C09000F">
      <w:start w:val="1"/>
      <w:numFmt w:val="decimal"/>
      <w:lvlText w:val="%2."/>
      <w:lvlJc w:val="left"/>
      <w:pPr>
        <w:ind w:left="1440" w:hanging="360"/>
      </w:pPr>
      <w:rPr>
        <w:rFonts w:hint="default"/>
      </w:rPr>
    </w:lvl>
    <w:lvl w:ilvl="2" w:tplc="0C090017">
      <w:start w:val="1"/>
      <w:numFmt w:val="lowerLetter"/>
      <w:lvlText w:val="%3)"/>
      <w:lvlJc w:val="left"/>
      <w:pPr>
        <w:ind w:left="2160" w:hanging="360"/>
      </w:pPr>
      <w:rPr>
        <w:rFonts w:hint="default"/>
      </w:rPr>
    </w:lvl>
    <w:lvl w:ilvl="3" w:tplc="4126AE72">
      <w:start w:val="1"/>
      <w:numFmt w:val="decimal"/>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D31D1B"/>
    <w:multiLevelType w:val="hybridMultilevel"/>
    <w:tmpl w:val="A33EEDEA"/>
    <w:lvl w:ilvl="0" w:tplc="0EFE7158">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11E375E"/>
    <w:multiLevelType w:val="hybridMultilevel"/>
    <w:tmpl w:val="73366B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1E58C0"/>
    <w:multiLevelType w:val="hybridMultilevel"/>
    <w:tmpl w:val="EB5EFA5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CA865B4"/>
    <w:multiLevelType w:val="hybridMultilevel"/>
    <w:tmpl w:val="A2F4140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CB90044"/>
    <w:multiLevelType w:val="hybridMultilevel"/>
    <w:tmpl w:val="4F783D60"/>
    <w:lvl w:ilvl="0" w:tplc="9F10AEE2">
      <w:start w:val="1"/>
      <w:numFmt w:val="bullet"/>
      <w:lvlText w:val=""/>
      <w:lvlJc w:val="left"/>
      <w:pPr>
        <w:ind w:left="1080" w:hanging="360"/>
      </w:pPr>
      <w:rPr>
        <w:rFonts w:ascii="Symbol" w:hAnsi="Symbol" w:hint="default"/>
        <w:color w:val="auto"/>
      </w:rPr>
    </w:lvl>
    <w:lvl w:ilvl="1" w:tplc="E8549CE6">
      <w:start w:val="1"/>
      <w:numFmt w:val="bullet"/>
      <w:lvlText w:val="o"/>
      <w:lvlJc w:val="left"/>
      <w:pPr>
        <w:ind w:left="1800" w:hanging="360"/>
      </w:pPr>
      <w:rPr>
        <w:rFonts w:ascii="Courier New" w:hAnsi="Courier New" w:cs="Courier New" w:hint="default"/>
        <w:color w:val="auto"/>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DD7593E"/>
    <w:multiLevelType w:val="hybridMultilevel"/>
    <w:tmpl w:val="D97A95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B740C8"/>
    <w:multiLevelType w:val="hybridMultilevel"/>
    <w:tmpl w:val="0BF4D73E"/>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19F4AC4"/>
    <w:multiLevelType w:val="hybridMultilevel"/>
    <w:tmpl w:val="FEB03B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B8398A"/>
    <w:multiLevelType w:val="hybridMultilevel"/>
    <w:tmpl w:val="63E239B0"/>
    <w:lvl w:ilvl="0" w:tplc="11FA1C8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4126AE72">
      <w:start w:val="1"/>
      <w:numFmt w:val="decimal"/>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64655C"/>
    <w:multiLevelType w:val="hybridMultilevel"/>
    <w:tmpl w:val="A7FE32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B572450"/>
    <w:multiLevelType w:val="hybridMultilevel"/>
    <w:tmpl w:val="8166B1C6"/>
    <w:lvl w:ilvl="0" w:tplc="77428946">
      <w:start w:val="1"/>
      <w:numFmt w:val="bullet"/>
      <w:lvlText w:val="•"/>
      <w:lvlJc w:val="left"/>
      <w:pPr>
        <w:tabs>
          <w:tab w:val="num" w:pos="720"/>
        </w:tabs>
        <w:ind w:left="720" w:hanging="360"/>
      </w:pPr>
      <w:rPr>
        <w:rFonts w:ascii="Times New Roman" w:hAnsi="Times New Roman" w:hint="default"/>
      </w:rPr>
    </w:lvl>
    <w:lvl w:ilvl="1" w:tplc="A77A6756" w:tentative="1">
      <w:start w:val="1"/>
      <w:numFmt w:val="bullet"/>
      <w:lvlText w:val="•"/>
      <w:lvlJc w:val="left"/>
      <w:pPr>
        <w:tabs>
          <w:tab w:val="num" w:pos="1440"/>
        </w:tabs>
        <w:ind w:left="1440" w:hanging="360"/>
      </w:pPr>
      <w:rPr>
        <w:rFonts w:ascii="Times New Roman" w:hAnsi="Times New Roman" w:hint="default"/>
      </w:rPr>
    </w:lvl>
    <w:lvl w:ilvl="2" w:tplc="A7F4A570" w:tentative="1">
      <w:start w:val="1"/>
      <w:numFmt w:val="bullet"/>
      <w:lvlText w:val="•"/>
      <w:lvlJc w:val="left"/>
      <w:pPr>
        <w:tabs>
          <w:tab w:val="num" w:pos="2160"/>
        </w:tabs>
        <w:ind w:left="2160" w:hanging="360"/>
      </w:pPr>
      <w:rPr>
        <w:rFonts w:ascii="Times New Roman" w:hAnsi="Times New Roman" w:hint="default"/>
      </w:rPr>
    </w:lvl>
    <w:lvl w:ilvl="3" w:tplc="32041368" w:tentative="1">
      <w:start w:val="1"/>
      <w:numFmt w:val="bullet"/>
      <w:lvlText w:val="•"/>
      <w:lvlJc w:val="left"/>
      <w:pPr>
        <w:tabs>
          <w:tab w:val="num" w:pos="2880"/>
        </w:tabs>
        <w:ind w:left="2880" w:hanging="360"/>
      </w:pPr>
      <w:rPr>
        <w:rFonts w:ascii="Times New Roman" w:hAnsi="Times New Roman" w:hint="default"/>
      </w:rPr>
    </w:lvl>
    <w:lvl w:ilvl="4" w:tplc="010ECBB2" w:tentative="1">
      <w:start w:val="1"/>
      <w:numFmt w:val="bullet"/>
      <w:lvlText w:val="•"/>
      <w:lvlJc w:val="left"/>
      <w:pPr>
        <w:tabs>
          <w:tab w:val="num" w:pos="3600"/>
        </w:tabs>
        <w:ind w:left="3600" w:hanging="360"/>
      </w:pPr>
      <w:rPr>
        <w:rFonts w:ascii="Times New Roman" w:hAnsi="Times New Roman" w:hint="default"/>
      </w:rPr>
    </w:lvl>
    <w:lvl w:ilvl="5" w:tplc="1C1E0AEA" w:tentative="1">
      <w:start w:val="1"/>
      <w:numFmt w:val="bullet"/>
      <w:lvlText w:val="•"/>
      <w:lvlJc w:val="left"/>
      <w:pPr>
        <w:tabs>
          <w:tab w:val="num" w:pos="4320"/>
        </w:tabs>
        <w:ind w:left="4320" w:hanging="360"/>
      </w:pPr>
      <w:rPr>
        <w:rFonts w:ascii="Times New Roman" w:hAnsi="Times New Roman" w:hint="default"/>
      </w:rPr>
    </w:lvl>
    <w:lvl w:ilvl="6" w:tplc="1B2258BA" w:tentative="1">
      <w:start w:val="1"/>
      <w:numFmt w:val="bullet"/>
      <w:lvlText w:val="•"/>
      <w:lvlJc w:val="left"/>
      <w:pPr>
        <w:tabs>
          <w:tab w:val="num" w:pos="5040"/>
        </w:tabs>
        <w:ind w:left="5040" w:hanging="360"/>
      </w:pPr>
      <w:rPr>
        <w:rFonts w:ascii="Times New Roman" w:hAnsi="Times New Roman" w:hint="default"/>
      </w:rPr>
    </w:lvl>
    <w:lvl w:ilvl="7" w:tplc="3C32A200" w:tentative="1">
      <w:start w:val="1"/>
      <w:numFmt w:val="bullet"/>
      <w:lvlText w:val="•"/>
      <w:lvlJc w:val="left"/>
      <w:pPr>
        <w:tabs>
          <w:tab w:val="num" w:pos="5760"/>
        </w:tabs>
        <w:ind w:left="5760" w:hanging="360"/>
      </w:pPr>
      <w:rPr>
        <w:rFonts w:ascii="Times New Roman" w:hAnsi="Times New Roman" w:hint="default"/>
      </w:rPr>
    </w:lvl>
    <w:lvl w:ilvl="8" w:tplc="6A628CD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D831A74"/>
    <w:multiLevelType w:val="hybridMultilevel"/>
    <w:tmpl w:val="03922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F75253"/>
    <w:multiLevelType w:val="hybridMultilevel"/>
    <w:tmpl w:val="9A8C607C"/>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F">
      <w:start w:val="1"/>
      <w:numFmt w:val="decimal"/>
      <w:lvlText w:val="%3."/>
      <w:lvlJc w:val="left"/>
      <w:pPr>
        <w:ind w:left="1800" w:hanging="360"/>
      </w:pPr>
      <w:rPr>
        <w:rFont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3973BF4"/>
    <w:multiLevelType w:val="hybridMultilevel"/>
    <w:tmpl w:val="6F62A202"/>
    <w:lvl w:ilvl="0" w:tplc="CC6CD0DA">
      <w:start w:val="1"/>
      <w:numFmt w:val="bullet"/>
      <w:lvlText w:val="•"/>
      <w:lvlJc w:val="left"/>
      <w:pPr>
        <w:tabs>
          <w:tab w:val="num" w:pos="720"/>
        </w:tabs>
        <w:ind w:left="720" w:hanging="360"/>
      </w:pPr>
      <w:rPr>
        <w:rFonts w:ascii="Times New Roman" w:hAnsi="Times New Roman" w:hint="default"/>
      </w:rPr>
    </w:lvl>
    <w:lvl w:ilvl="1" w:tplc="E110BC20" w:tentative="1">
      <w:start w:val="1"/>
      <w:numFmt w:val="bullet"/>
      <w:lvlText w:val="•"/>
      <w:lvlJc w:val="left"/>
      <w:pPr>
        <w:tabs>
          <w:tab w:val="num" w:pos="1440"/>
        </w:tabs>
        <w:ind w:left="1440" w:hanging="360"/>
      </w:pPr>
      <w:rPr>
        <w:rFonts w:ascii="Times New Roman" w:hAnsi="Times New Roman" w:hint="default"/>
      </w:rPr>
    </w:lvl>
    <w:lvl w:ilvl="2" w:tplc="8A7C3692" w:tentative="1">
      <w:start w:val="1"/>
      <w:numFmt w:val="bullet"/>
      <w:lvlText w:val="•"/>
      <w:lvlJc w:val="left"/>
      <w:pPr>
        <w:tabs>
          <w:tab w:val="num" w:pos="2160"/>
        </w:tabs>
        <w:ind w:left="2160" w:hanging="360"/>
      </w:pPr>
      <w:rPr>
        <w:rFonts w:ascii="Times New Roman" w:hAnsi="Times New Roman" w:hint="default"/>
      </w:rPr>
    </w:lvl>
    <w:lvl w:ilvl="3" w:tplc="F9D6460C" w:tentative="1">
      <w:start w:val="1"/>
      <w:numFmt w:val="bullet"/>
      <w:lvlText w:val="•"/>
      <w:lvlJc w:val="left"/>
      <w:pPr>
        <w:tabs>
          <w:tab w:val="num" w:pos="2880"/>
        </w:tabs>
        <w:ind w:left="2880" w:hanging="360"/>
      </w:pPr>
      <w:rPr>
        <w:rFonts w:ascii="Times New Roman" w:hAnsi="Times New Roman" w:hint="default"/>
      </w:rPr>
    </w:lvl>
    <w:lvl w:ilvl="4" w:tplc="9E744CC2" w:tentative="1">
      <w:start w:val="1"/>
      <w:numFmt w:val="bullet"/>
      <w:lvlText w:val="•"/>
      <w:lvlJc w:val="left"/>
      <w:pPr>
        <w:tabs>
          <w:tab w:val="num" w:pos="3600"/>
        </w:tabs>
        <w:ind w:left="3600" w:hanging="360"/>
      </w:pPr>
      <w:rPr>
        <w:rFonts w:ascii="Times New Roman" w:hAnsi="Times New Roman" w:hint="default"/>
      </w:rPr>
    </w:lvl>
    <w:lvl w:ilvl="5" w:tplc="0432639E" w:tentative="1">
      <w:start w:val="1"/>
      <w:numFmt w:val="bullet"/>
      <w:lvlText w:val="•"/>
      <w:lvlJc w:val="left"/>
      <w:pPr>
        <w:tabs>
          <w:tab w:val="num" w:pos="4320"/>
        </w:tabs>
        <w:ind w:left="4320" w:hanging="360"/>
      </w:pPr>
      <w:rPr>
        <w:rFonts w:ascii="Times New Roman" w:hAnsi="Times New Roman" w:hint="default"/>
      </w:rPr>
    </w:lvl>
    <w:lvl w:ilvl="6" w:tplc="FB1280A4" w:tentative="1">
      <w:start w:val="1"/>
      <w:numFmt w:val="bullet"/>
      <w:lvlText w:val="•"/>
      <w:lvlJc w:val="left"/>
      <w:pPr>
        <w:tabs>
          <w:tab w:val="num" w:pos="5040"/>
        </w:tabs>
        <w:ind w:left="5040" w:hanging="360"/>
      </w:pPr>
      <w:rPr>
        <w:rFonts w:ascii="Times New Roman" w:hAnsi="Times New Roman" w:hint="default"/>
      </w:rPr>
    </w:lvl>
    <w:lvl w:ilvl="7" w:tplc="7CC8A148" w:tentative="1">
      <w:start w:val="1"/>
      <w:numFmt w:val="bullet"/>
      <w:lvlText w:val="•"/>
      <w:lvlJc w:val="left"/>
      <w:pPr>
        <w:tabs>
          <w:tab w:val="num" w:pos="5760"/>
        </w:tabs>
        <w:ind w:left="5760" w:hanging="360"/>
      </w:pPr>
      <w:rPr>
        <w:rFonts w:ascii="Times New Roman" w:hAnsi="Times New Roman" w:hint="default"/>
      </w:rPr>
    </w:lvl>
    <w:lvl w:ilvl="8" w:tplc="E29AD4E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CC43016"/>
    <w:multiLevelType w:val="hybridMultilevel"/>
    <w:tmpl w:val="4E2A1E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EB95A75"/>
    <w:multiLevelType w:val="hybridMultilevel"/>
    <w:tmpl w:val="FB3E4562"/>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abstractNumId w:val="18"/>
  </w:num>
  <w:num w:numId="2">
    <w:abstractNumId w:val="27"/>
  </w:num>
  <w:num w:numId="3">
    <w:abstractNumId w:val="0"/>
  </w:num>
  <w:num w:numId="4">
    <w:abstractNumId w:val="4"/>
  </w:num>
  <w:num w:numId="5">
    <w:abstractNumId w:val="26"/>
  </w:num>
  <w:num w:numId="6">
    <w:abstractNumId w:val="24"/>
  </w:num>
  <w:num w:numId="7">
    <w:abstractNumId w:val="2"/>
  </w:num>
  <w:num w:numId="8">
    <w:abstractNumId w:val="8"/>
  </w:num>
  <w:num w:numId="9">
    <w:abstractNumId w:val="13"/>
  </w:num>
  <w:num w:numId="10">
    <w:abstractNumId w:val="17"/>
  </w:num>
  <w:num w:numId="11">
    <w:abstractNumId w:val="16"/>
  </w:num>
  <w:num w:numId="12">
    <w:abstractNumId w:val="25"/>
  </w:num>
  <w:num w:numId="13">
    <w:abstractNumId w:val="9"/>
  </w:num>
  <w:num w:numId="14">
    <w:abstractNumId w:val="5"/>
  </w:num>
  <w:num w:numId="15">
    <w:abstractNumId w:val="20"/>
  </w:num>
  <w:num w:numId="16">
    <w:abstractNumId w:val="6"/>
  </w:num>
  <w:num w:numId="17">
    <w:abstractNumId w:val="15"/>
  </w:num>
  <w:num w:numId="18">
    <w:abstractNumId w:val="29"/>
  </w:num>
  <w:num w:numId="19">
    <w:abstractNumId w:val="22"/>
  </w:num>
  <w:num w:numId="2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
  </w:num>
  <w:num w:numId="23">
    <w:abstractNumId w:val="12"/>
  </w:num>
  <w:num w:numId="24">
    <w:abstractNumId w:val="1"/>
  </w:num>
  <w:num w:numId="25">
    <w:abstractNumId w:val="11"/>
  </w:num>
  <w:num w:numId="26">
    <w:abstractNumId w:val="21"/>
  </w:num>
  <w:num w:numId="27">
    <w:abstractNumId w:val="7"/>
  </w:num>
  <w:num w:numId="28">
    <w:abstractNumId w:val="28"/>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55"/>
    <w:rsid w:val="00004DC5"/>
    <w:rsid w:val="00070005"/>
    <w:rsid w:val="0007173B"/>
    <w:rsid w:val="00074645"/>
    <w:rsid w:val="0007615C"/>
    <w:rsid w:val="00084976"/>
    <w:rsid w:val="000D1B61"/>
    <w:rsid w:val="000D3F51"/>
    <w:rsid w:val="00107FCB"/>
    <w:rsid w:val="0012501D"/>
    <w:rsid w:val="00186110"/>
    <w:rsid w:val="0018611B"/>
    <w:rsid w:val="001A2BDA"/>
    <w:rsid w:val="001A4C76"/>
    <w:rsid w:val="001A6615"/>
    <w:rsid w:val="001B79EA"/>
    <w:rsid w:val="001C0BD7"/>
    <w:rsid w:val="001C2B03"/>
    <w:rsid w:val="001C3344"/>
    <w:rsid w:val="001C3412"/>
    <w:rsid w:val="001C6137"/>
    <w:rsid w:val="001D3AB1"/>
    <w:rsid w:val="001E762C"/>
    <w:rsid w:val="001F1BDC"/>
    <w:rsid w:val="002023FD"/>
    <w:rsid w:val="00202721"/>
    <w:rsid w:val="00215CCD"/>
    <w:rsid w:val="00221FBB"/>
    <w:rsid w:val="00233111"/>
    <w:rsid w:val="0023627F"/>
    <w:rsid w:val="002526FF"/>
    <w:rsid w:val="00262B64"/>
    <w:rsid w:val="00270EDB"/>
    <w:rsid w:val="002720FB"/>
    <w:rsid w:val="00296088"/>
    <w:rsid w:val="002A48AE"/>
    <w:rsid w:val="002A7EBE"/>
    <w:rsid w:val="002B38FD"/>
    <w:rsid w:val="002F0ECD"/>
    <w:rsid w:val="003156E5"/>
    <w:rsid w:val="003165BD"/>
    <w:rsid w:val="0032269E"/>
    <w:rsid w:val="00333137"/>
    <w:rsid w:val="003424AE"/>
    <w:rsid w:val="00370DC9"/>
    <w:rsid w:val="00392C65"/>
    <w:rsid w:val="003D01A7"/>
    <w:rsid w:val="003D0F0A"/>
    <w:rsid w:val="003E006C"/>
    <w:rsid w:val="003E552B"/>
    <w:rsid w:val="004073DC"/>
    <w:rsid w:val="00411BEA"/>
    <w:rsid w:val="00425E59"/>
    <w:rsid w:val="00426C55"/>
    <w:rsid w:val="00441062"/>
    <w:rsid w:val="00490467"/>
    <w:rsid w:val="0049116A"/>
    <w:rsid w:val="004B0058"/>
    <w:rsid w:val="004B2306"/>
    <w:rsid w:val="004C63E1"/>
    <w:rsid w:val="004D70AB"/>
    <w:rsid w:val="004D7F9D"/>
    <w:rsid w:val="004E5BC0"/>
    <w:rsid w:val="004E72BA"/>
    <w:rsid w:val="004F217F"/>
    <w:rsid w:val="00503308"/>
    <w:rsid w:val="00521803"/>
    <w:rsid w:val="00523C7B"/>
    <w:rsid w:val="005348AE"/>
    <w:rsid w:val="005448B8"/>
    <w:rsid w:val="00574ADC"/>
    <w:rsid w:val="00582C9F"/>
    <w:rsid w:val="00585968"/>
    <w:rsid w:val="005D1ABD"/>
    <w:rsid w:val="005D6B02"/>
    <w:rsid w:val="005F0AE4"/>
    <w:rsid w:val="005F11FD"/>
    <w:rsid w:val="00630F92"/>
    <w:rsid w:val="00633BE7"/>
    <w:rsid w:val="00652CB3"/>
    <w:rsid w:val="006808A0"/>
    <w:rsid w:val="0068134C"/>
    <w:rsid w:val="00687DF3"/>
    <w:rsid w:val="00695734"/>
    <w:rsid w:val="006E2521"/>
    <w:rsid w:val="006E430A"/>
    <w:rsid w:val="006F4CDB"/>
    <w:rsid w:val="00716255"/>
    <w:rsid w:val="0073310C"/>
    <w:rsid w:val="00772633"/>
    <w:rsid w:val="00777CA3"/>
    <w:rsid w:val="007924C5"/>
    <w:rsid w:val="00793BEE"/>
    <w:rsid w:val="007A17E3"/>
    <w:rsid w:val="007B663B"/>
    <w:rsid w:val="007C269A"/>
    <w:rsid w:val="007C46A6"/>
    <w:rsid w:val="007E1DBC"/>
    <w:rsid w:val="007E2F77"/>
    <w:rsid w:val="007F0D78"/>
    <w:rsid w:val="0080539F"/>
    <w:rsid w:val="008055F9"/>
    <w:rsid w:val="00806ADA"/>
    <w:rsid w:val="00813623"/>
    <w:rsid w:val="008219C2"/>
    <w:rsid w:val="00834BC0"/>
    <w:rsid w:val="00841A6E"/>
    <w:rsid w:val="00842A69"/>
    <w:rsid w:val="0085069C"/>
    <w:rsid w:val="0085357D"/>
    <w:rsid w:val="00867234"/>
    <w:rsid w:val="0086780C"/>
    <w:rsid w:val="008852C2"/>
    <w:rsid w:val="008A00C3"/>
    <w:rsid w:val="008A601E"/>
    <w:rsid w:val="008B0E28"/>
    <w:rsid w:val="008B57A0"/>
    <w:rsid w:val="008C4916"/>
    <w:rsid w:val="008F24A7"/>
    <w:rsid w:val="00921929"/>
    <w:rsid w:val="00950484"/>
    <w:rsid w:val="00950DDD"/>
    <w:rsid w:val="00951257"/>
    <w:rsid w:val="009B7F2A"/>
    <w:rsid w:val="009C2B19"/>
    <w:rsid w:val="009C4BB0"/>
    <w:rsid w:val="009E5C16"/>
    <w:rsid w:val="00A21D83"/>
    <w:rsid w:val="00A27FCE"/>
    <w:rsid w:val="00A7488B"/>
    <w:rsid w:val="00A8227D"/>
    <w:rsid w:val="00AB3028"/>
    <w:rsid w:val="00AE51EC"/>
    <w:rsid w:val="00AE7585"/>
    <w:rsid w:val="00B102D3"/>
    <w:rsid w:val="00B12BC9"/>
    <w:rsid w:val="00B21884"/>
    <w:rsid w:val="00B31E0D"/>
    <w:rsid w:val="00B56B7A"/>
    <w:rsid w:val="00B727F9"/>
    <w:rsid w:val="00B765F3"/>
    <w:rsid w:val="00B85F14"/>
    <w:rsid w:val="00BA55F8"/>
    <w:rsid w:val="00BB60B7"/>
    <w:rsid w:val="00BD50E3"/>
    <w:rsid w:val="00BE6049"/>
    <w:rsid w:val="00BF2E38"/>
    <w:rsid w:val="00BF30AE"/>
    <w:rsid w:val="00C06E32"/>
    <w:rsid w:val="00C176C8"/>
    <w:rsid w:val="00C22493"/>
    <w:rsid w:val="00C26ACC"/>
    <w:rsid w:val="00C4622B"/>
    <w:rsid w:val="00C6199C"/>
    <w:rsid w:val="00C96EE3"/>
    <w:rsid w:val="00CD73A4"/>
    <w:rsid w:val="00CE085A"/>
    <w:rsid w:val="00CE6F05"/>
    <w:rsid w:val="00CF3641"/>
    <w:rsid w:val="00D045E9"/>
    <w:rsid w:val="00D14D24"/>
    <w:rsid w:val="00D232BE"/>
    <w:rsid w:val="00D3719E"/>
    <w:rsid w:val="00D474AF"/>
    <w:rsid w:val="00D71394"/>
    <w:rsid w:val="00D86CDB"/>
    <w:rsid w:val="00D95762"/>
    <w:rsid w:val="00D95B63"/>
    <w:rsid w:val="00DA5062"/>
    <w:rsid w:val="00DB3501"/>
    <w:rsid w:val="00DC2F9A"/>
    <w:rsid w:val="00DE1589"/>
    <w:rsid w:val="00DE4CBA"/>
    <w:rsid w:val="00DF6D1A"/>
    <w:rsid w:val="00E130D7"/>
    <w:rsid w:val="00E32662"/>
    <w:rsid w:val="00E6005F"/>
    <w:rsid w:val="00E75D17"/>
    <w:rsid w:val="00E86FCE"/>
    <w:rsid w:val="00EB77A9"/>
    <w:rsid w:val="00EC0A9D"/>
    <w:rsid w:val="00EC4C0F"/>
    <w:rsid w:val="00ED4921"/>
    <w:rsid w:val="00EE12FE"/>
    <w:rsid w:val="00EE6B9E"/>
    <w:rsid w:val="00F24CCC"/>
    <w:rsid w:val="00F45EFD"/>
    <w:rsid w:val="00F641C6"/>
    <w:rsid w:val="00F8043C"/>
    <w:rsid w:val="00F96022"/>
    <w:rsid w:val="00FA0EE4"/>
    <w:rsid w:val="00FB58A0"/>
    <w:rsid w:val="00FC5B14"/>
    <w:rsid w:val="00FD00DC"/>
    <w:rsid w:val="00FD3C80"/>
    <w:rsid w:val="00FD41C9"/>
    <w:rsid w:val="00FD4AAE"/>
    <w:rsid w:val="00FE2955"/>
    <w:rsid w:val="00FE2A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F6EE650-2627-4EC2-8E2A-8DD2C109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Paragraph,Recommendation,List Paragraph1,Procedure List 1,standard lewis,List Paragraph11,CDHP List Paragraph,Bullet List,Rpt bullet 1,Rpt Bullet 2,L,Bullet point,List Paragraph Number,Content descriptions,NFP GP Bulleted List"/>
    <w:basedOn w:val="Normal"/>
    <w:link w:val="ListParagraphChar"/>
    <w:uiPriority w:val="34"/>
    <w:qFormat/>
    <w:rsid w:val="00426C55"/>
    <w:pPr>
      <w:ind w:left="720"/>
      <w:contextualSpacing/>
    </w:pPr>
  </w:style>
  <w:style w:type="paragraph" w:styleId="Header">
    <w:name w:val="header"/>
    <w:basedOn w:val="Normal"/>
    <w:link w:val="HeaderChar"/>
    <w:uiPriority w:val="99"/>
    <w:unhideWhenUsed/>
    <w:rsid w:val="00806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ADA"/>
  </w:style>
  <w:style w:type="paragraph" w:styleId="Footer">
    <w:name w:val="footer"/>
    <w:basedOn w:val="Normal"/>
    <w:link w:val="FooterChar"/>
    <w:uiPriority w:val="99"/>
    <w:unhideWhenUsed/>
    <w:rsid w:val="00806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ADA"/>
  </w:style>
  <w:style w:type="paragraph" w:styleId="BalloonText">
    <w:name w:val="Balloon Text"/>
    <w:basedOn w:val="Normal"/>
    <w:link w:val="BalloonTextChar"/>
    <w:uiPriority w:val="99"/>
    <w:semiHidden/>
    <w:unhideWhenUsed/>
    <w:rsid w:val="00C61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99C"/>
    <w:rPr>
      <w:rFonts w:ascii="Segoe UI" w:hAnsi="Segoe UI" w:cs="Segoe UI"/>
      <w:sz w:val="18"/>
      <w:szCs w:val="18"/>
    </w:rPr>
  </w:style>
  <w:style w:type="table" w:styleId="TableGrid">
    <w:name w:val="Table Grid"/>
    <w:basedOn w:val="TableNormal"/>
    <w:uiPriority w:val="39"/>
    <w:rsid w:val="0084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4D24"/>
    <w:rPr>
      <w:sz w:val="16"/>
      <w:szCs w:val="16"/>
    </w:rPr>
  </w:style>
  <w:style w:type="paragraph" w:styleId="CommentText">
    <w:name w:val="annotation text"/>
    <w:basedOn w:val="Normal"/>
    <w:link w:val="CommentTextChar"/>
    <w:uiPriority w:val="99"/>
    <w:semiHidden/>
    <w:unhideWhenUsed/>
    <w:rsid w:val="00D14D24"/>
    <w:pPr>
      <w:spacing w:line="240" w:lineRule="auto"/>
    </w:pPr>
    <w:rPr>
      <w:sz w:val="20"/>
      <w:szCs w:val="20"/>
    </w:rPr>
  </w:style>
  <w:style w:type="character" w:customStyle="1" w:styleId="CommentTextChar">
    <w:name w:val="Comment Text Char"/>
    <w:basedOn w:val="DefaultParagraphFont"/>
    <w:link w:val="CommentText"/>
    <w:uiPriority w:val="99"/>
    <w:semiHidden/>
    <w:rsid w:val="00D14D24"/>
    <w:rPr>
      <w:sz w:val="20"/>
      <w:szCs w:val="20"/>
    </w:rPr>
  </w:style>
  <w:style w:type="paragraph" w:styleId="CommentSubject">
    <w:name w:val="annotation subject"/>
    <w:basedOn w:val="CommentText"/>
    <w:next w:val="CommentText"/>
    <w:link w:val="CommentSubjectChar"/>
    <w:uiPriority w:val="99"/>
    <w:semiHidden/>
    <w:unhideWhenUsed/>
    <w:rsid w:val="00D14D24"/>
    <w:rPr>
      <w:b/>
      <w:bCs/>
    </w:rPr>
  </w:style>
  <w:style w:type="character" w:customStyle="1" w:styleId="CommentSubjectChar">
    <w:name w:val="Comment Subject Char"/>
    <w:basedOn w:val="CommentTextChar"/>
    <w:link w:val="CommentSubject"/>
    <w:uiPriority w:val="99"/>
    <w:semiHidden/>
    <w:rsid w:val="00D14D24"/>
    <w:rPr>
      <w:b/>
      <w:bCs/>
      <w:sz w:val="20"/>
      <w:szCs w:val="20"/>
    </w:rPr>
  </w:style>
  <w:style w:type="character" w:customStyle="1" w:styleId="ListParagraphChar">
    <w:name w:val="List Paragraph Char"/>
    <w:aliases w:val="Bullet List Paragraph Char,Recommendation Char,List Paragraph1 Char,Procedure List 1 Char,standard lewis Char,List Paragraph11 Char,CDHP List Paragraph Char,Bullet List Char,Rpt bullet 1 Char,Rpt Bullet 2 Char,L Char"/>
    <w:link w:val="ListParagraph"/>
    <w:uiPriority w:val="34"/>
    <w:qFormat/>
    <w:locked/>
    <w:rsid w:val="00DB3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6547">
      <w:bodyDiv w:val="1"/>
      <w:marLeft w:val="0"/>
      <w:marRight w:val="0"/>
      <w:marTop w:val="0"/>
      <w:marBottom w:val="0"/>
      <w:divBdr>
        <w:top w:val="none" w:sz="0" w:space="0" w:color="auto"/>
        <w:left w:val="none" w:sz="0" w:space="0" w:color="auto"/>
        <w:bottom w:val="none" w:sz="0" w:space="0" w:color="auto"/>
        <w:right w:val="none" w:sz="0" w:space="0" w:color="auto"/>
      </w:divBdr>
      <w:divsChild>
        <w:div w:id="2036995847">
          <w:marLeft w:val="547"/>
          <w:marRight w:val="0"/>
          <w:marTop w:val="0"/>
          <w:marBottom w:val="0"/>
          <w:divBdr>
            <w:top w:val="none" w:sz="0" w:space="0" w:color="auto"/>
            <w:left w:val="none" w:sz="0" w:space="0" w:color="auto"/>
            <w:bottom w:val="none" w:sz="0" w:space="0" w:color="auto"/>
            <w:right w:val="none" w:sz="0" w:space="0" w:color="auto"/>
          </w:divBdr>
        </w:div>
        <w:div w:id="976761251">
          <w:marLeft w:val="1166"/>
          <w:marRight w:val="0"/>
          <w:marTop w:val="0"/>
          <w:marBottom w:val="0"/>
          <w:divBdr>
            <w:top w:val="none" w:sz="0" w:space="0" w:color="auto"/>
            <w:left w:val="none" w:sz="0" w:space="0" w:color="auto"/>
            <w:bottom w:val="none" w:sz="0" w:space="0" w:color="auto"/>
            <w:right w:val="none" w:sz="0" w:space="0" w:color="auto"/>
          </w:divBdr>
        </w:div>
        <w:div w:id="1543715667">
          <w:marLeft w:val="1166"/>
          <w:marRight w:val="0"/>
          <w:marTop w:val="0"/>
          <w:marBottom w:val="0"/>
          <w:divBdr>
            <w:top w:val="none" w:sz="0" w:space="0" w:color="auto"/>
            <w:left w:val="none" w:sz="0" w:space="0" w:color="auto"/>
            <w:bottom w:val="none" w:sz="0" w:space="0" w:color="auto"/>
            <w:right w:val="none" w:sz="0" w:space="0" w:color="auto"/>
          </w:divBdr>
        </w:div>
        <w:div w:id="648823863">
          <w:marLeft w:val="1166"/>
          <w:marRight w:val="0"/>
          <w:marTop w:val="0"/>
          <w:marBottom w:val="0"/>
          <w:divBdr>
            <w:top w:val="none" w:sz="0" w:space="0" w:color="auto"/>
            <w:left w:val="none" w:sz="0" w:space="0" w:color="auto"/>
            <w:bottom w:val="none" w:sz="0" w:space="0" w:color="auto"/>
            <w:right w:val="none" w:sz="0" w:space="0" w:color="auto"/>
          </w:divBdr>
        </w:div>
      </w:divsChild>
    </w:div>
    <w:div w:id="342898999">
      <w:bodyDiv w:val="1"/>
      <w:marLeft w:val="0"/>
      <w:marRight w:val="0"/>
      <w:marTop w:val="0"/>
      <w:marBottom w:val="0"/>
      <w:divBdr>
        <w:top w:val="none" w:sz="0" w:space="0" w:color="auto"/>
        <w:left w:val="none" w:sz="0" w:space="0" w:color="auto"/>
        <w:bottom w:val="none" w:sz="0" w:space="0" w:color="auto"/>
        <w:right w:val="none" w:sz="0" w:space="0" w:color="auto"/>
      </w:divBdr>
      <w:divsChild>
        <w:div w:id="745956479">
          <w:marLeft w:val="547"/>
          <w:marRight w:val="0"/>
          <w:marTop w:val="0"/>
          <w:marBottom w:val="0"/>
          <w:divBdr>
            <w:top w:val="none" w:sz="0" w:space="0" w:color="auto"/>
            <w:left w:val="none" w:sz="0" w:space="0" w:color="auto"/>
            <w:bottom w:val="none" w:sz="0" w:space="0" w:color="auto"/>
            <w:right w:val="none" w:sz="0" w:space="0" w:color="auto"/>
          </w:divBdr>
        </w:div>
      </w:divsChild>
    </w:div>
    <w:div w:id="537010473">
      <w:bodyDiv w:val="1"/>
      <w:marLeft w:val="0"/>
      <w:marRight w:val="0"/>
      <w:marTop w:val="0"/>
      <w:marBottom w:val="0"/>
      <w:divBdr>
        <w:top w:val="none" w:sz="0" w:space="0" w:color="auto"/>
        <w:left w:val="none" w:sz="0" w:space="0" w:color="auto"/>
        <w:bottom w:val="none" w:sz="0" w:space="0" w:color="auto"/>
        <w:right w:val="none" w:sz="0" w:space="0" w:color="auto"/>
      </w:divBdr>
      <w:divsChild>
        <w:div w:id="1187672077">
          <w:marLeft w:val="547"/>
          <w:marRight w:val="0"/>
          <w:marTop w:val="0"/>
          <w:marBottom w:val="0"/>
          <w:divBdr>
            <w:top w:val="none" w:sz="0" w:space="0" w:color="auto"/>
            <w:left w:val="none" w:sz="0" w:space="0" w:color="auto"/>
            <w:bottom w:val="none" w:sz="0" w:space="0" w:color="auto"/>
            <w:right w:val="none" w:sz="0" w:space="0" w:color="auto"/>
          </w:divBdr>
        </w:div>
        <w:div w:id="1518688223">
          <w:marLeft w:val="547"/>
          <w:marRight w:val="0"/>
          <w:marTop w:val="0"/>
          <w:marBottom w:val="0"/>
          <w:divBdr>
            <w:top w:val="none" w:sz="0" w:space="0" w:color="auto"/>
            <w:left w:val="none" w:sz="0" w:space="0" w:color="auto"/>
            <w:bottom w:val="none" w:sz="0" w:space="0" w:color="auto"/>
            <w:right w:val="none" w:sz="0" w:space="0" w:color="auto"/>
          </w:divBdr>
        </w:div>
        <w:div w:id="1762484570">
          <w:marLeft w:val="1166"/>
          <w:marRight w:val="0"/>
          <w:marTop w:val="0"/>
          <w:marBottom w:val="0"/>
          <w:divBdr>
            <w:top w:val="none" w:sz="0" w:space="0" w:color="auto"/>
            <w:left w:val="none" w:sz="0" w:space="0" w:color="auto"/>
            <w:bottom w:val="none" w:sz="0" w:space="0" w:color="auto"/>
            <w:right w:val="none" w:sz="0" w:space="0" w:color="auto"/>
          </w:divBdr>
        </w:div>
        <w:div w:id="397174618">
          <w:marLeft w:val="1166"/>
          <w:marRight w:val="0"/>
          <w:marTop w:val="0"/>
          <w:marBottom w:val="0"/>
          <w:divBdr>
            <w:top w:val="none" w:sz="0" w:space="0" w:color="auto"/>
            <w:left w:val="none" w:sz="0" w:space="0" w:color="auto"/>
            <w:bottom w:val="none" w:sz="0" w:space="0" w:color="auto"/>
            <w:right w:val="none" w:sz="0" w:space="0" w:color="auto"/>
          </w:divBdr>
        </w:div>
      </w:divsChild>
    </w:div>
    <w:div w:id="617957606">
      <w:bodyDiv w:val="1"/>
      <w:marLeft w:val="0"/>
      <w:marRight w:val="0"/>
      <w:marTop w:val="0"/>
      <w:marBottom w:val="0"/>
      <w:divBdr>
        <w:top w:val="none" w:sz="0" w:space="0" w:color="auto"/>
        <w:left w:val="none" w:sz="0" w:space="0" w:color="auto"/>
        <w:bottom w:val="none" w:sz="0" w:space="0" w:color="auto"/>
        <w:right w:val="none" w:sz="0" w:space="0" w:color="auto"/>
      </w:divBdr>
      <w:divsChild>
        <w:div w:id="504789188">
          <w:marLeft w:val="547"/>
          <w:marRight w:val="0"/>
          <w:marTop w:val="0"/>
          <w:marBottom w:val="0"/>
          <w:divBdr>
            <w:top w:val="none" w:sz="0" w:space="0" w:color="auto"/>
            <w:left w:val="none" w:sz="0" w:space="0" w:color="auto"/>
            <w:bottom w:val="none" w:sz="0" w:space="0" w:color="auto"/>
            <w:right w:val="none" w:sz="0" w:space="0" w:color="auto"/>
          </w:divBdr>
        </w:div>
      </w:divsChild>
    </w:div>
    <w:div w:id="689916025">
      <w:bodyDiv w:val="1"/>
      <w:marLeft w:val="0"/>
      <w:marRight w:val="0"/>
      <w:marTop w:val="0"/>
      <w:marBottom w:val="0"/>
      <w:divBdr>
        <w:top w:val="none" w:sz="0" w:space="0" w:color="auto"/>
        <w:left w:val="none" w:sz="0" w:space="0" w:color="auto"/>
        <w:bottom w:val="none" w:sz="0" w:space="0" w:color="auto"/>
        <w:right w:val="none" w:sz="0" w:space="0" w:color="auto"/>
      </w:divBdr>
      <w:divsChild>
        <w:div w:id="1242132963">
          <w:marLeft w:val="547"/>
          <w:marRight w:val="0"/>
          <w:marTop w:val="0"/>
          <w:marBottom w:val="0"/>
          <w:divBdr>
            <w:top w:val="none" w:sz="0" w:space="0" w:color="auto"/>
            <w:left w:val="none" w:sz="0" w:space="0" w:color="auto"/>
            <w:bottom w:val="none" w:sz="0" w:space="0" w:color="auto"/>
            <w:right w:val="none" w:sz="0" w:space="0" w:color="auto"/>
          </w:divBdr>
        </w:div>
      </w:divsChild>
    </w:div>
    <w:div w:id="879778700">
      <w:bodyDiv w:val="1"/>
      <w:marLeft w:val="0"/>
      <w:marRight w:val="0"/>
      <w:marTop w:val="0"/>
      <w:marBottom w:val="0"/>
      <w:divBdr>
        <w:top w:val="none" w:sz="0" w:space="0" w:color="auto"/>
        <w:left w:val="none" w:sz="0" w:space="0" w:color="auto"/>
        <w:bottom w:val="none" w:sz="0" w:space="0" w:color="auto"/>
        <w:right w:val="none" w:sz="0" w:space="0" w:color="auto"/>
      </w:divBdr>
    </w:div>
    <w:div w:id="1400900408">
      <w:bodyDiv w:val="1"/>
      <w:marLeft w:val="0"/>
      <w:marRight w:val="0"/>
      <w:marTop w:val="0"/>
      <w:marBottom w:val="0"/>
      <w:divBdr>
        <w:top w:val="none" w:sz="0" w:space="0" w:color="auto"/>
        <w:left w:val="none" w:sz="0" w:space="0" w:color="auto"/>
        <w:bottom w:val="none" w:sz="0" w:space="0" w:color="auto"/>
        <w:right w:val="none" w:sz="0" w:space="0" w:color="auto"/>
      </w:divBdr>
    </w:div>
    <w:div w:id="1543597773">
      <w:bodyDiv w:val="1"/>
      <w:marLeft w:val="0"/>
      <w:marRight w:val="0"/>
      <w:marTop w:val="0"/>
      <w:marBottom w:val="0"/>
      <w:divBdr>
        <w:top w:val="none" w:sz="0" w:space="0" w:color="auto"/>
        <w:left w:val="none" w:sz="0" w:space="0" w:color="auto"/>
        <w:bottom w:val="none" w:sz="0" w:space="0" w:color="auto"/>
        <w:right w:val="none" w:sz="0" w:space="0" w:color="auto"/>
      </w:divBdr>
      <w:divsChild>
        <w:div w:id="1499350123">
          <w:marLeft w:val="547"/>
          <w:marRight w:val="0"/>
          <w:marTop w:val="0"/>
          <w:marBottom w:val="0"/>
          <w:divBdr>
            <w:top w:val="none" w:sz="0" w:space="0" w:color="auto"/>
            <w:left w:val="none" w:sz="0" w:space="0" w:color="auto"/>
            <w:bottom w:val="none" w:sz="0" w:space="0" w:color="auto"/>
            <w:right w:val="none" w:sz="0" w:space="0" w:color="auto"/>
          </w:divBdr>
        </w:div>
        <w:div w:id="1861552124">
          <w:marLeft w:val="1166"/>
          <w:marRight w:val="0"/>
          <w:marTop w:val="0"/>
          <w:marBottom w:val="0"/>
          <w:divBdr>
            <w:top w:val="none" w:sz="0" w:space="0" w:color="auto"/>
            <w:left w:val="none" w:sz="0" w:space="0" w:color="auto"/>
            <w:bottom w:val="none" w:sz="0" w:space="0" w:color="auto"/>
            <w:right w:val="none" w:sz="0" w:space="0" w:color="auto"/>
          </w:divBdr>
        </w:div>
        <w:div w:id="1040328152">
          <w:marLeft w:val="1166"/>
          <w:marRight w:val="0"/>
          <w:marTop w:val="0"/>
          <w:marBottom w:val="0"/>
          <w:divBdr>
            <w:top w:val="none" w:sz="0" w:space="0" w:color="auto"/>
            <w:left w:val="none" w:sz="0" w:space="0" w:color="auto"/>
            <w:bottom w:val="none" w:sz="0" w:space="0" w:color="auto"/>
            <w:right w:val="none" w:sz="0" w:space="0" w:color="auto"/>
          </w:divBdr>
        </w:div>
        <w:div w:id="1633485369">
          <w:marLeft w:val="1166"/>
          <w:marRight w:val="0"/>
          <w:marTop w:val="0"/>
          <w:marBottom w:val="0"/>
          <w:divBdr>
            <w:top w:val="none" w:sz="0" w:space="0" w:color="auto"/>
            <w:left w:val="none" w:sz="0" w:space="0" w:color="auto"/>
            <w:bottom w:val="none" w:sz="0" w:space="0" w:color="auto"/>
            <w:right w:val="none" w:sz="0" w:space="0" w:color="auto"/>
          </w:divBdr>
        </w:div>
      </w:divsChild>
    </w:div>
    <w:div w:id="1577128903">
      <w:bodyDiv w:val="1"/>
      <w:marLeft w:val="0"/>
      <w:marRight w:val="0"/>
      <w:marTop w:val="0"/>
      <w:marBottom w:val="0"/>
      <w:divBdr>
        <w:top w:val="none" w:sz="0" w:space="0" w:color="auto"/>
        <w:left w:val="none" w:sz="0" w:space="0" w:color="auto"/>
        <w:bottom w:val="none" w:sz="0" w:space="0" w:color="auto"/>
        <w:right w:val="none" w:sz="0" w:space="0" w:color="auto"/>
      </w:divBdr>
    </w:div>
    <w:div w:id="2114202977">
      <w:bodyDiv w:val="1"/>
      <w:marLeft w:val="0"/>
      <w:marRight w:val="0"/>
      <w:marTop w:val="0"/>
      <w:marBottom w:val="0"/>
      <w:divBdr>
        <w:top w:val="none" w:sz="0" w:space="0" w:color="auto"/>
        <w:left w:val="none" w:sz="0" w:space="0" w:color="auto"/>
        <w:bottom w:val="none" w:sz="0" w:space="0" w:color="auto"/>
        <w:right w:val="none" w:sz="0" w:space="0" w:color="auto"/>
      </w:divBdr>
      <w:divsChild>
        <w:div w:id="17256402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theme" Target="theme/theme1.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17076C63AB94774397CFCE3B0880C055" ma:contentTypeVersion="4" ma:contentTypeDescription="ShareHub Document" ma:contentTypeScope="" ma:versionID="715ee52bacbf8e0b36a3925d5a2fede6">
  <xsd:schema xmlns:xsd="http://www.w3.org/2001/XMLSchema" xmlns:xs="http://www.w3.org/2001/XMLSchema" xmlns:p="http://schemas.microsoft.com/office/2006/metadata/properties" xmlns:ns1="64b294d2-c989-41c6-899a-419da2327c7c" xmlns:ns3="685f9fda-bd71-4433-b331-92feb9553089" targetNamespace="http://schemas.microsoft.com/office/2006/metadata/properties" ma:root="true" ma:fieldsID="433c467bb4d3cc3eedb9be2b3f5f9c10" ns1:_="" ns3:_="">
    <xsd:import namespace="64b294d2-c989-41c6-899a-419da2327c7c"/>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294d2-c989-41c6-899a-419da2327c7c"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readOnly="false" ma:default="1;#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ec4462-56ac-46e7-957c-4f5be6b7ed62}" ma:internalName="TaxCatchAll" ma:showField="CatchAllData" ma:web="64b294d2-c989-41c6-899a-419da2327c7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ec4462-56ac-46e7-957c-4f5be6b7ed62}" ma:internalName="TaxCatchAllLabel" ma:readOnly="true" ma:showField="CatchAllDataLabel" ma:web="64b294d2-c989-41c6-899a-419da2327c7c">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MCNotes xmlns="64b294d2-c989-41c6-899a-419da2327c7c" xsi:nil="true"/>
    <mc5611b894cf49d8aeeb8ebf39dc09bc xmlns="64b294d2-c989-41c6-899a-419da2327c7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64b294d2-c989-41c6-899a-419da2327c7c">RDOC22-48530</ShareHubID>
    <jd1c641577414dfdab1686c9d5d0dbd0 xmlns="64b294d2-c989-41c6-899a-419da2327c7c">
      <Terms xmlns="http://schemas.microsoft.com/office/infopath/2007/PartnerControls"/>
    </jd1c641577414dfdab1686c9d5d0dbd0>
    <TaxCatchAll xmlns="64b294d2-c989-41c6-899a-419da2327c7c">
      <Value>1</Value>
    </TaxCatchAll>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93D3B-7322-4154-B8BB-3173793B3C2D}">
  <ds:schemaRefs>
    <ds:schemaRef ds:uri="http://schemas.microsoft.com/sharepoint/v3/contenttype/forms"/>
  </ds:schemaRefs>
</ds:datastoreItem>
</file>

<file path=customXml/itemProps2.xml><?xml version="1.0" encoding="utf-8"?>
<ds:datastoreItem xmlns:ds="http://schemas.openxmlformats.org/officeDocument/2006/customXml" ds:itemID="{5EB31D2D-C4F7-4C12-A215-C41F2EEE0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294d2-c989-41c6-899a-419da2327c7c"/>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43C5F5-10E5-4563-9CE3-157C65C7056C}">
  <ds:schemaRefs>
    <ds:schemaRef ds:uri="http://schemas.microsoft.com/office/2006/documentManagement/types"/>
    <ds:schemaRef ds:uri="http://schemas.microsoft.com/office/2006/metadata/properties"/>
    <ds:schemaRef ds:uri="64b294d2-c989-41c6-899a-419da2327c7c"/>
    <ds:schemaRef ds:uri="http://purl.org/dc/terms/"/>
    <ds:schemaRef ds:uri="http://schemas.openxmlformats.org/package/2006/metadata/core-properties"/>
    <ds:schemaRef ds:uri="http://purl.org/dc/dcmitype/"/>
    <ds:schemaRef ds:uri="http://schemas.microsoft.com/office/infopath/2007/PartnerControls"/>
    <ds:schemaRef ds:uri="685f9fda-bd71-4433-b331-92feb9553089"/>
    <ds:schemaRef ds:uri="http://www.w3.org/XML/1998/namespace"/>
    <ds:schemaRef ds:uri="http://purl.org/dc/elements/1.1/"/>
  </ds:schemaRefs>
</ds:datastoreItem>
</file>

<file path=customXml/itemProps4.xml><?xml version="1.0" encoding="utf-8"?>
<ds:datastoreItem xmlns:ds="http://schemas.openxmlformats.org/officeDocument/2006/customXml" ds:itemID="{251C0D42-9A71-4A72-999C-E5CDA01D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4232</Words>
  <Characters>24126</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Department Of Immigration And Border Protection</Company>
  <LinksUpToDate>false</LinksUpToDate>
  <CharactersWithSpaces>28302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MERRIMAN</dc:creator>
  <cp:keywords/>
  <dc:description/>
  <cp:lastModifiedBy>Michael MERRIMAN</cp:lastModifiedBy>
  <cp:revision>2</cp:revision>
  <cp:lastPrinted>2020-08-13T07:32:00Z</cp:lastPrinted>
  <dcterms:created xsi:type="dcterms:W3CDTF">2023-08-01T01:38:00Z</dcterms:created>
  <dcterms:modified xsi:type="dcterms:W3CDTF">2023-08-01T01:38:00Z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0x0101002825A64A6E1845A99A9D8EE8A5686ECB0017076C63AB94774397CFCE3B0880C055</vt:lpwstr>
  </property>
  <property fmtid="{D5CDD505-2E9C-101B-9397-08002B2CF9AE}" pid="3" name="HPRMSecurityLevel">
    <vt:lpwstr>1;#OFFICIAL|11463c70-78df-4e3b-b0ff-f66cd3cb26ec</vt:lpwstr>
  </property>
  <property fmtid="{D5CDD505-2E9C-101B-9397-08002B2CF9AE}" pid="4" name="HPRMSecurityCaveat">
    <vt:lpwstr/>
  </property>
</Properties>
</file>