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03fed4dc02f645c5" Type="http://schemas.microsoft.com/office/2007/relationships/ui/extensibility" Target="customUI/customUI14.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EFC" w:rsidRPr="00765BC3" w:rsidRDefault="001E2EFC" w:rsidP="00BD6DF6">
      <w:pPr>
        <w:spacing w:after="120"/>
        <w:ind w:left="-1134"/>
        <w:rPr>
          <w:sz w:val="2"/>
          <w:szCs w:val="2"/>
        </w:rPr>
      </w:pPr>
      <w:bookmarkStart w:id="0" w:name="_GoBack"/>
      <w:bookmarkEnd w:id="0"/>
    </w:p>
    <w:p w:rsidR="005A28EB" w:rsidRPr="005A28EB" w:rsidRDefault="005A28EB" w:rsidP="005A28EB">
      <w:pPr>
        <w:pStyle w:val="Subtitle"/>
        <w:spacing w:before="360" w:after="240"/>
        <w:rPr>
          <w:sz w:val="38"/>
          <w:szCs w:val="38"/>
        </w:rPr>
      </w:pPr>
      <w:r w:rsidRPr="005A28EB">
        <w:rPr>
          <w:sz w:val="38"/>
          <w:szCs w:val="38"/>
        </w:rPr>
        <w:t>Disaster Recovery Funding Arrangements 2018</w:t>
      </w:r>
    </w:p>
    <w:sdt>
      <w:sdtPr>
        <w:rPr>
          <w:color w:val="003E5A"/>
          <w:sz w:val="36"/>
        </w:rPr>
        <w:alias w:val="Title"/>
        <w:tag w:val="Title"/>
        <w:id w:val="1607082721"/>
        <w:placeholder>
          <w:docPart w:val="4E50F380E97A4AE08686F02B51C0E055"/>
        </w:placeholder>
        <w:dataBinding w:xpath="/root[1]/Title[1]" w:storeItemID="{00000000-0000-0000-0000-000000000000}"/>
        <w:text w:multiLine="1"/>
      </w:sdtPr>
      <w:sdtEndPr/>
      <w:sdtContent>
        <w:p w:rsidR="00A23301" w:rsidRPr="009A7615" w:rsidRDefault="009C7975" w:rsidP="000B24E5">
          <w:pPr>
            <w:pStyle w:val="Title"/>
            <w:rPr>
              <w:rFonts w:asciiTheme="minorHAnsi" w:hAnsiTheme="minorHAnsi" w:cstheme="minorHAnsi"/>
              <w:color w:val="003E5A"/>
              <w:sz w:val="48"/>
            </w:rPr>
          </w:pPr>
          <w:r w:rsidRPr="009A7615">
            <w:rPr>
              <w:color w:val="003E5A"/>
              <w:sz w:val="36"/>
            </w:rPr>
            <w:t>Guideline 3 - Category C assessment framework</w:t>
          </w:r>
        </w:p>
      </w:sdtContent>
    </w:sdt>
    <w:p w:rsidR="00C026DF" w:rsidRPr="00381BE4" w:rsidRDefault="00C026DF" w:rsidP="000B24E5">
      <w:pPr>
        <w:pStyle w:val="Heading1"/>
        <w:rPr>
          <w:sz w:val="28"/>
        </w:rPr>
      </w:pPr>
      <w:r w:rsidRPr="00381BE4">
        <w:rPr>
          <w:sz w:val="28"/>
        </w:rPr>
        <w:t xml:space="preserve">Category C principles </w:t>
      </w:r>
    </w:p>
    <w:p w:rsidR="00C026DF" w:rsidRPr="004C20F3" w:rsidRDefault="00C026DF" w:rsidP="00EB289D">
      <w:pPr>
        <w:pStyle w:val="ListParagraph0"/>
        <w:numPr>
          <w:ilvl w:val="0"/>
          <w:numId w:val="21"/>
        </w:numPr>
        <w:spacing w:line="276" w:lineRule="auto"/>
        <w:ind w:left="425" w:hanging="425"/>
      </w:pPr>
      <w:r w:rsidRPr="00205D9B">
        <w:rPr>
          <w:color w:val="000000"/>
        </w:rPr>
        <w:t xml:space="preserve">The following principles apply to </w:t>
      </w:r>
      <w:r w:rsidRPr="00BC1A57">
        <w:rPr>
          <w:color w:val="000000"/>
        </w:rPr>
        <w:t>Category C</w:t>
      </w:r>
      <w:r w:rsidRPr="00205D9B">
        <w:rPr>
          <w:color w:val="000000"/>
        </w:rPr>
        <w:t xml:space="preserve"> assistance</w:t>
      </w:r>
      <w:r w:rsidR="00993E66">
        <w:rPr>
          <w:color w:val="000000"/>
        </w:rPr>
        <w:t xml:space="preserve"> under the Disaster Recovery Funding Arrangements 2018 (the </w:t>
      </w:r>
      <w:r w:rsidR="00993E66">
        <w:rPr>
          <w:i/>
          <w:color w:val="000000"/>
        </w:rPr>
        <w:t>arrangements</w:t>
      </w:r>
      <w:r w:rsidR="00993E66">
        <w:rPr>
          <w:color w:val="000000"/>
        </w:rPr>
        <w:t>)</w:t>
      </w:r>
      <w:r w:rsidRPr="00205D9B">
        <w:rPr>
          <w:color w:val="000000"/>
        </w:rPr>
        <w:t>:</w:t>
      </w:r>
    </w:p>
    <w:p w:rsidR="00C026DF" w:rsidRPr="004C20F3" w:rsidRDefault="00C026DF" w:rsidP="00DF0F13">
      <w:pPr>
        <w:pStyle w:val="ListParagraph0"/>
        <w:numPr>
          <w:ilvl w:val="0"/>
          <w:numId w:val="22"/>
        </w:numPr>
        <w:spacing w:after="60" w:line="276" w:lineRule="auto"/>
        <w:ind w:left="850" w:hanging="425"/>
      </w:pPr>
      <w:r w:rsidRPr="00BC1A57">
        <w:rPr>
          <w:color w:val="000000"/>
        </w:rPr>
        <w:t>Category C</w:t>
      </w:r>
      <w:r w:rsidRPr="00205D9B">
        <w:rPr>
          <w:color w:val="000000"/>
        </w:rPr>
        <w:t xml:space="preserve"> assistance measures may be agreed </w:t>
      </w:r>
      <w:r>
        <w:rPr>
          <w:color w:val="000000"/>
        </w:rPr>
        <w:t xml:space="preserve">to </w:t>
      </w:r>
      <w:r w:rsidRPr="00205D9B">
        <w:rPr>
          <w:color w:val="000000"/>
        </w:rPr>
        <w:t xml:space="preserve">by the </w:t>
      </w:r>
      <w:r w:rsidRPr="00F96530">
        <w:rPr>
          <w:i/>
          <w:color w:val="000000"/>
        </w:rPr>
        <w:t>Commonwealth</w:t>
      </w:r>
      <w:r w:rsidRPr="00205D9B">
        <w:rPr>
          <w:color w:val="000000"/>
        </w:rPr>
        <w:t xml:space="preserve"> when it is demonstrated that a community, region or sector has been severely affected by a</w:t>
      </w:r>
      <w:r>
        <w:rPr>
          <w:color w:val="000000"/>
        </w:rPr>
        <w:t xml:space="preserve">n </w:t>
      </w:r>
      <w:r w:rsidRPr="003041EF">
        <w:rPr>
          <w:i/>
          <w:color w:val="000000"/>
        </w:rPr>
        <w:t xml:space="preserve">eligible </w:t>
      </w:r>
      <w:r w:rsidRPr="008A1FEB">
        <w:rPr>
          <w:i/>
          <w:color w:val="000000"/>
        </w:rPr>
        <w:t>disaster</w:t>
      </w:r>
      <w:r w:rsidRPr="00205D9B">
        <w:rPr>
          <w:color w:val="000000"/>
        </w:rPr>
        <w:t xml:space="preserve"> and there is a need for additional assistance to aid with its longer term recovery.</w:t>
      </w:r>
    </w:p>
    <w:p w:rsidR="00C026DF" w:rsidRPr="004C20F3" w:rsidRDefault="00C026DF" w:rsidP="00766955">
      <w:pPr>
        <w:pStyle w:val="ListParagraph0"/>
        <w:numPr>
          <w:ilvl w:val="0"/>
          <w:numId w:val="22"/>
        </w:numPr>
        <w:spacing w:before="60" w:after="60" w:line="276" w:lineRule="auto"/>
        <w:ind w:left="850" w:hanging="425"/>
      </w:pPr>
      <w:r w:rsidRPr="00BC1A57">
        <w:rPr>
          <w:color w:val="000000"/>
        </w:rPr>
        <w:t xml:space="preserve">Category A </w:t>
      </w:r>
      <w:r w:rsidRPr="00A02A5B">
        <w:rPr>
          <w:color w:val="000000"/>
        </w:rPr>
        <w:t>or</w:t>
      </w:r>
      <w:r w:rsidRPr="00BC1A57">
        <w:rPr>
          <w:color w:val="000000"/>
        </w:rPr>
        <w:t xml:space="preserve"> Category B</w:t>
      </w:r>
      <w:r w:rsidRPr="00A02A5B">
        <w:rPr>
          <w:color w:val="000000"/>
        </w:rPr>
        <w:t xml:space="preserve"> measures</w:t>
      </w:r>
      <w:r w:rsidRPr="00205D9B">
        <w:rPr>
          <w:color w:val="000000"/>
        </w:rPr>
        <w:t xml:space="preserve"> </w:t>
      </w:r>
      <w:r>
        <w:rPr>
          <w:color w:val="000000"/>
        </w:rPr>
        <w:t xml:space="preserve">under the </w:t>
      </w:r>
      <w:r>
        <w:rPr>
          <w:i/>
          <w:color w:val="000000"/>
        </w:rPr>
        <w:t>arrangements</w:t>
      </w:r>
      <w:r>
        <w:rPr>
          <w:color w:val="000000"/>
        </w:rPr>
        <w:t xml:space="preserve"> </w:t>
      </w:r>
      <w:r w:rsidRPr="002459C2">
        <w:rPr>
          <w:i/>
          <w:color w:val="000000"/>
        </w:rPr>
        <w:t>must</w:t>
      </w:r>
      <w:r w:rsidRPr="00205D9B">
        <w:rPr>
          <w:color w:val="000000"/>
        </w:rPr>
        <w:t xml:space="preserve"> be made available before additional assistance under </w:t>
      </w:r>
      <w:r w:rsidRPr="00BC1A57">
        <w:rPr>
          <w:color w:val="000000"/>
        </w:rPr>
        <w:t>Category C</w:t>
      </w:r>
      <w:r w:rsidRPr="00205D9B">
        <w:rPr>
          <w:color w:val="000000"/>
        </w:rPr>
        <w:t xml:space="preserve"> will be considered.</w:t>
      </w:r>
    </w:p>
    <w:p w:rsidR="00C026DF" w:rsidRPr="004C20F3" w:rsidRDefault="00C026DF" w:rsidP="00766955">
      <w:pPr>
        <w:pStyle w:val="ListParagraph0"/>
        <w:numPr>
          <w:ilvl w:val="0"/>
          <w:numId w:val="22"/>
        </w:numPr>
        <w:spacing w:before="60" w:after="60" w:line="276" w:lineRule="auto"/>
        <w:ind w:left="850" w:hanging="425"/>
      </w:pPr>
      <w:r w:rsidRPr="00BC1A57">
        <w:rPr>
          <w:color w:val="000000"/>
        </w:rPr>
        <w:t>Category C</w:t>
      </w:r>
      <w:r w:rsidRPr="00205D9B">
        <w:rPr>
          <w:color w:val="000000"/>
        </w:rPr>
        <w:t xml:space="preserve"> </w:t>
      </w:r>
      <w:r>
        <w:rPr>
          <w:color w:val="000000"/>
        </w:rPr>
        <w:t xml:space="preserve">assistance </w:t>
      </w:r>
      <w:r w:rsidRPr="00205D9B">
        <w:rPr>
          <w:color w:val="000000"/>
        </w:rPr>
        <w:t xml:space="preserve">measures are intended as a ‘helping hand’ to aid the recovery of communities, regions and sectors – they are not intended to provide an economic stimulus. Any economic stimulus resulting from </w:t>
      </w:r>
      <w:r>
        <w:rPr>
          <w:color w:val="000000"/>
        </w:rPr>
        <w:t xml:space="preserve">the </w:t>
      </w:r>
      <w:r w:rsidRPr="00205D9B">
        <w:rPr>
          <w:color w:val="000000"/>
        </w:rPr>
        <w:t>provision of the assistance is an indirect benefit.</w:t>
      </w:r>
    </w:p>
    <w:p w:rsidR="00C026DF" w:rsidRPr="004C20F3" w:rsidRDefault="00C026DF" w:rsidP="00766955">
      <w:pPr>
        <w:pStyle w:val="ListParagraph0"/>
        <w:numPr>
          <w:ilvl w:val="0"/>
          <w:numId w:val="22"/>
        </w:numPr>
        <w:spacing w:before="60" w:after="60" w:line="276" w:lineRule="auto"/>
        <w:ind w:left="850" w:hanging="425"/>
      </w:pPr>
      <w:r w:rsidRPr="00205D9B">
        <w:rPr>
          <w:color w:val="000000"/>
        </w:rPr>
        <w:t xml:space="preserve">Assistance should be delivered in line with the </w:t>
      </w:r>
      <w:r w:rsidRPr="00B374D1">
        <w:rPr>
          <w:i/>
          <w:color w:val="000000"/>
        </w:rPr>
        <w:t>National Principles for Disaster Recovery</w:t>
      </w:r>
      <w:r w:rsidRPr="00ED1EDB">
        <w:rPr>
          <w:i/>
          <w:color w:val="000000"/>
        </w:rPr>
        <w:t>.</w:t>
      </w:r>
    </w:p>
    <w:p w:rsidR="00C026DF" w:rsidRPr="008F4E19" w:rsidRDefault="00C026DF" w:rsidP="00766955">
      <w:pPr>
        <w:pStyle w:val="ListParagraph0"/>
        <w:numPr>
          <w:ilvl w:val="0"/>
          <w:numId w:val="22"/>
        </w:numPr>
        <w:spacing w:before="60" w:after="60" w:line="276" w:lineRule="auto"/>
        <w:ind w:left="850" w:hanging="425"/>
      </w:pPr>
      <w:r w:rsidRPr="00205D9B">
        <w:rPr>
          <w:color w:val="000000"/>
        </w:rPr>
        <w:t xml:space="preserve">All </w:t>
      </w:r>
      <w:r>
        <w:rPr>
          <w:color w:val="000000"/>
        </w:rPr>
        <w:t>provisions</w:t>
      </w:r>
      <w:r w:rsidRPr="00205D9B">
        <w:rPr>
          <w:color w:val="000000"/>
        </w:rPr>
        <w:t xml:space="preserve"> </w:t>
      </w:r>
      <w:r>
        <w:rPr>
          <w:color w:val="000000"/>
        </w:rPr>
        <w:t xml:space="preserve">under the </w:t>
      </w:r>
      <w:r>
        <w:rPr>
          <w:i/>
          <w:color w:val="000000"/>
        </w:rPr>
        <w:t>arrangements</w:t>
      </w:r>
      <w:r>
        <w:rPr>
          <w:color w:val="000000"/>
        </w:rPr>
        <w:t xml:space="preserve"> </w:t>
      </w:r>
      <w:r w:rsidRPr="00205D9B">
        <w:rPr>
          <w:color w:val="000000"/>
        </w:rPr>
        <w:t xml:space="preserve">for </w:t>
      </w:r>
      <w:r w:rsidRPr="00BC1A57">
        <w:rPr>
          <w:i/>
          <w:color w:val="000000"/>
        </w:rPr>
        <w:t>Commonwealth</w:t>
      </w:r>
      <w:r>
        <w:rPr>
          <w:color w:val="000000"/>
        </w:rPr>
        <w:t xml:space="preserve"> </w:t>
      </w:r>
      <w:r w:rsidRPr="00205D9B">
        <w:rPr>
          <w:color w:val="000000"/>
        </w:rPr>
        <w:t xml:space="preserve">assistance apply to </w:t>
      </w:r>
      <w:r w:rsidRPr="00BC1A57">
        <w:rPr>
          <w:color w:val="000000"/>
        </w:rPr>
        <w:t>Category C</w:t>
      </w:r>
      <w:r w:rsidRPr="00A02A5B">
        <w:rPr>
          <w:color w:val="000000"/>
        </w:rPr>
        <w:t xml:space="preserve"> a</w:t>
      </w:r>
      <w:r>
        <w:rPr>
          <w:color w:val="000000"/>
        </w:rPr>
        <w:t xml:space="preserve">ssistance </w:t>
      </w:r>
      <w:r w:rsidRPr="00205D9B">
        <w:rPr>
          <w:color w:val="000000"/>
        </w:rPr>
        <w:t>measures.</w:t>
      </w:r>
    </w:p>
    <w:p w:rsidR="00C026DF" w:rsidRPr="004C20F3" w:rsidRDefault="00C026DF" w:rsidP="00766955">
      <w:pPr>
        <w:pStyle w:val="ListParagraph0"/>
        <w:numPr>
          <w:ilvl w:val="0"/>
          <w:numId w:val="22"/>
        </w:numPr>
        <w:spacing w:before="60" w:after="60" w:line="276" w:lineRule="auto"/>
        <w:ind w:left="850" w:hanging="425"/>
      </w:pPr>
      <w:r w:rsidRPr="00205D9B">
        <w:rPr>
          <w:color w:val="000000"/>
        </w:rPr>
        <w:t xml:space="preserve">The </w:t>
      </w:r>
      <w:r w:rsidRPr="00BC1A57">
        <w:rPr>
          <w:i/>
          <w:color w:val="000000"/>
        </w:rPr>
        <w:t>Commonwealth</w:t>
      </w:r>
      <w:r w:rsidRPr="00205D9B">
        <w:rPr>
          <w:color w:val="000000"/>
        </w:rPr>
        <w:t xml:space="preserve">, through the </w:t>
      </w:r>
      <w:r>
        <w:rPr>
          <w:i/>
          <w:color w:val="000000"/>
        </w:rPr>
        <w:t>d</w:t>
      </w:r>
      <w:r w:rsidRPr="00050567">
        <w:rPr>
          <w:i/>
          <w:color w:val="000000"/>
        </w:rPr>
        <w:t>epartment</w:t>
      </w:r>
      <w:r w:rsidRPr="00205D9B">
        <w:rPr>
          <w:color w:val="000000"/>
        </w:rPr>
        <w:t xml:space="preserve">, reserves the right to hold membership on any panel, committee or board </w:t>
      </w:r>
      <w:r>
        <w:rPr>
          <w:color w:val="000000"/>
        </w:rPr>
        <w:t>which</w:t>
      </w:r>
      <w:r w:rsidRPr="00205D9B">
        <w:rPr>
          <w:color w:val="000000"/>
        </w:rPr>
        <w:t xml:space="preserve"> has delegation regarding the distribution of </w:t>
      </w:r>
      <w:r w:rsidRPr="00BC1A57">
        <w:rPr>
          <w:color w:val="000000"/>
        </w:rPr>
        <w:t>Category C</w:t>
      </w:r>
      <w:r>
        <w:rPr>
          <w:i/>
          <w:color w:val="000000"/>
        </w:rPr>
        <w:t xml:space="preserve"> </w:t>
      </w:r>
      <w:r>
        <w:rPr>
          <w:color w:val="000000"/>
        </w:rPr>
        <w:t>assistance measures</w:t>
      </w:r>
      <w:r w:rsidRPr="00205D9B">
        <w:rPr>
          <w:color w:val="000000"/>
        </w:rPr>
        <w:t>.</w:t>
      </w:r>
    </w:p>
    <w:p w:rsidR="00C026DF" w:rsidRPr="00E6784E" w:rsidRDefault="00C026DF" w:rsidP="00E6784E">
      <w:pPr>
        <w:pStyle w:val="Heading2"/>
        <w:rPr>
          <w:sz w:val="22"/>
        </w:rPr>
      </w:pPr>
      <w:r w:rsidRPr="00E6784E">
        <w:rPr>
          <w:sz w:val="22"/>
        </w:rPr>
        <w:t>Administration</w:t>
      </w:r>
    </w:p>
    <w:p w:rsidR="00C026DF" w:rsidRPr="004C20F3" w:rsidRDefault="00C026DF" w:rsidP="00EB289D">
      <w:pPr>
        <w:pStyle w:val="ListParagraph0"/>
        <w:numPr>
          <w:ilvl w:val="0"/>
          <w:numId w:val="21"/>
        </w:numPr>
        <w:spacing w:before="60" w:line="276" w:lineRule="auto"/>
        <w:ind w:left="425" w:hanging="425"/>
      </w:pPr>
      <w:r>
        <w:rPr>
          <w:color w:val="000000"/>
        </w:rPr>
        <w:t>To</w:t>
      </w:r>
      <w:r w:rsidRPr="00205D9B">
        <w:rPr>
          <w:color w:val="000000"/>
        </w:rPr>
        <w:t xml:space="preserve"> request </w:t>
      </w:r>
      <w:r w:rsidRPr="00BC1A57">
        <w:rPr>
          <w:color w:val="000000"/>
        </w:rPr>
        <w:t>Category C</w:t>
      </w:r>
      <w:r w:rsidRPr="00205D9B">
        <w:rPr>
          <w:color w:val="000000"/>
        </w:rPr>
        <w:t xml:space="preserve"> assistance</w:t>
      </w:r>
      <w:r>
        <w:rPr>
          <w:color w:val="000000"/>
        </w:rPr>
        <w:t xml:space="preserve"> measures</w:t>
      </w:r>
      <w:r w:rsidRPr="00205D9B">
        <w:rPr>
          <w:color w:val="000000"/>
        </w:rPr>
        <w:t xml:space="preserve">, a </w:t>
      </w:r>
      <w:r w:rsidRPr="00050567">
        <w:rPr>
          <w:i/>
          <w:color w:val="000000"/>
        </w:rPr>
        <w:t>state</w:t>
      </w:r>
      <w:r w:rsidRPr="00205D9B">
        <w:rPr>
          <w:color w:val="000000"/>
        </w:rPr>
        <w:t xml:space="preserve"> </w:t>
      </w:r>
      <w:r w:rsidRPr="002459C2">
        <w:rPr>
          <w:i/>
          <w:color w:val="000000"/>
        </w:rPr>
        <w:t>must</w:t>
      </w:r>
      <w:r w:rsidRPr="00205D9B">
        <w:rPr>
          <w:color w:val="000000"/>
        </w:rPr>
        <w:t xml:space="preserve"> complete </w:t>
      </w:r>
      <w:r w:rsidR="00AF3FEC" w:rsidRPr="00AF3FEC">
        <w:rPr>
          <w:color w:val="000000"/>
        </w:rPr>
        <w:t xml:space="preserve">Form </w:t>
      </w:r>
      <w:r w:rsidR="00A77E4A" w:rsidRPr="00AF3FEC">
        <w:rPr>
          <w:color w:val="000000"/>
        </w:rPr>
        <w:t>Attachment C</w:t>
      </w:r>
      <w:r w:rsidRPr="00AF3FEC">
        <w:rPr>
          <w:color w:val="000000"/>
        </w:rPr>
        <w:t>: Category C Request Form.</w:t>
      </w:r>
    </w:p>
    <w:p w:rsidR="00C026DF" w:rsidRPr="004C20F3" w:rsidRDefault="00C026DF" w:rsidP="00EB289D">
      <w:pPr>
        <w:pStyle w:val="ListParagraph0"/>
        <w:numPr>
          <w:ilvl w:val="0"/>
          <w:numId w:val="21"/>
        </w:numPr>
        <w:spacing w:before="60" w:line="276" w:lineRule="auto"/>
        <w:ind w:left="425" w:hanging="425"/>
      </w:pPr>
      <w:r w:rsidRPr="00050567">
        <w:rPr>
          <w:i/>
          <w:color w:val="000000"/>
        </w:rPr>
        <w:t>States</w:t>
      </w:r>
      <w:r w:rsidRPr="00205D9B">
        <w:rPr>
          <w:color w:val="000000"/>
        </w:rPr>
        <w:t xml:space="preserve"> are responsible for the administration </w:t>
      </w:r>
      <w:r w:rsidRPr="00A02A5B">
        <w:rPr>
          <w:color w:val="000000"/>
        </w:rPr>
        <w:t xml:space="preserve">of </w:t>
      </w:r>
      <w:r w:rsidRPr="00BC1A57">
        <w:rPr>
          <w:color w:val="000000"/>
        </w:rPr>
        <w:t>Category C</w:t>
      </w:r>
      <w:r w:rsidRPr="00205D9B">
        <w:rPr>
          <w:color w:val="000000"/>
        </w:rPr>
        <w:t xml:space="preserve"> </w:t>
      </w:r>
      <w:r>
        <w:rPr>
          <w:color w:val="000000"/>
        </w:rPr>
        <w:t xml:space="preserve">assistance </w:t>
      </w:r>
      <w:r w:rsidRPr="00205D9B">
        <w:rPr>
          <w:color w:val="000000"/>
        </w:rPr>
        <w:t>measures</w:t>
      </w:r>
      <w:r>
        <w:rPr>
          <w:color w:val="000000"/>
        </w:rPr>
        <w:t>.</w:t>
      </w:r>
    </w:p>
    <w:p w:rsidR="00C026DF" w:rsidRPr="002E6E44" w:rsidRDefault="00C026DF" w:rsidP="00EB289D">
      <w:pPr>
        <w:pStyle w:val="ListParagraph0"/>
        <w:numPr>
          <w:ilvl w:val="0"/>
          <w:numId w:val="21"/>
        </w:numPr>
        <w:spacing w:before="60" w:line="276" w:lineRule="auto"/>
        <w:ind w:left="425" w:hanging="425"/>
        <w:rPr>
          <w:color w:val="000000"/>
        </w:rPr>
      </w:pPr>
      <w:r w:rsidRPr="00205D9B">
        <w:rPr>
          <w:color w:val="000000"/>
        </w:rPr>
        <w:t xml:space="preserve">Any modifications to the amounts or eligibility criteria as detailed </w:t>
      </w:r>
      <w:r>
        <w:rPr>
          <w:color w:val="000000"/>
        </w:rPr>
        <w:t>under</w:t>
      </w:r>
      <w:r w:rsidRPr="00205D9B">
        <w:rPr>
          <w:color w:val="000000"/>
        </w:rPr>
        <w:t xml:space="preserve"> </w:t>
      </w:r>
      <w:r w:rsidRPr="00BC1A57">
        <w:rPr>
          <w:color w:val="000000"/>
        </w:rPr>
        <w:t>Category C</w:t>
      </w:r>
      <w:r w:rsidRPr="00205D9B">
        <w:rPr>
          <w:color w:val="000000"/>
        </w:rPr>
        <w:t xml:space="preserve"> </w:t>
      </w:r>
      <w:r w:rsidRPr="002459C2">
        <w:rPr>
          <w:i/>
          <w:color w:val="000000"/>
        </w:rPr>
        <w:t>must</w:t>
      </w:r>
      <w:r w:rsidRPr="00205D9B">
        <w:rPr>
          <w:color w:val="000000"/>
        </w:rPr>
        <w:t xml:space="preserve"> be pre-agreed </w:t>
      </w:r>
      <w:r>
        <w:rPr>
          <w:color w:val="000000"/>
        </w:rPr>
        <w:t>by</w:t>
      </w:r>
      <w:r w:rsidRPr="00205D9B">
        <w:rPr>
          <w:color w:val="000000"/>
        </w:rPr>
        <w:t xml:space="preserve"> the </w:t>
      </w:r>
      <w:r w:rsidRPr="00884E20">
        <w:rPr>
          <w:i/>
          <w:color w:val="000000"/>
        </w:rPr>
        <w:t>Minister.</w:t>
      </w:r>
    </w:p>
    <w:p w:rsidR="00C026DF" w:rsidRDefault="00C026DF" w:rsidP="00EB289D">
      <w:pPr>
        <w:pStyle w:val="ListParagraph0"/>
        <w:numPr>
          <w:ilvl w:val="0"/>
          <w:numId w:val="21"/>
        </w:numPr>
        <w:spacing w:before="60" w:line="276" w:lineRule="auto"/>
        <w:ind w:left="425" w:hanging="425"/>
      </w:pPr>
      <w:r w:rsidRPr="002E6E44">
        <w:rPr>
          <w:color w:val="000000"/>
        </w:rPr>
        <w:t xml:space="preserve">To supplement a request for </w:t>
      </w:r>
      <w:r w:rsidRPr="00BC1A57">
        <w:rPr>
          <w:color w:val="000000"/>
        </w:rPr>
        <w:t>Category C</w:t>
      </w:r>
      <w:r w:rsidRPr="002E6E44">
        <w:rPr>
          <w:color w:val="000000"/>
        </w:rPr>
        <w:t xml:space="preserve"> assistance measures, states may provide an impact assessment completed through the </w:t>
      </w:r>
      <w:r w:rsidRPr="00B374D1">
        <w:rPr>
          <w:i/>
          <w:color w:val="000000"/>
        </w:rPr>
        <w:t>National Impact Assessment Model</w:t>
      </w:r>
      <w:r w:rsidRPr="003041EF">
        <w:rPr>
          <w:i/>
          <w:color w:val="000000"/>
        </w:rPr>
        <w:t xml:space="preserve"> </w:t>
      </w:r>
      <w:r w:rsidRPr="002E6E44">
        <w:rPr>
          <w:color w:val="000000"/>
        </w:rPr>
        <w:t>(NIAM) or provided through other sources. A</w:t>
      </w:r>
      <w:r>
        <w:rPr>
          <w:color w:val="000000"/>
        </w:rPr>
        <w:t> </w:t>
      </w:r>
      <w:r w:rsidRPr="00A93C16">
        <w:rPr>
          <w:i/>
          <w:color w:val="000000"/>
        </w:rPr>
        <w:t>state</w:t>
      </w:r>
      <w:r w:rsidRPr="002E6E44">
        <w:rPr>
          <w:color w:val="000000"/>
        </w:rPr>
        <w:t xml:space="preserve"> may provide</w:t>
      </w:r>
      <w:r w:rsidRPr="00205D9B">
        <w:t xml:space="preserve"> a single overall rating or an individual recovery domain/s (social, economic, built, environment) rating</w:t>
      </w:r>
      <w:r>
        <w:t>, once completed through the NIAM</w:t>
      </w:r>
      <w:r w:rsidRPr="00205D9B">
        <w:t>.</w:t>
      </w:r>
    </w:p>
    <w:p w:rsidR="00C026DF" w:rsidRPr="00E6784E" w:rsidRDefault="00C026DF" w:rsidP="00E6784E">
      <w:pPr>
        <w:pStyle w:val="Heading2"/>
        <w:rPr>
          <w:sz w:val="22"/>
        </w:rPr>
      </w:pPr>
      <w:r w:rsidRPr="00E6784E">
        <w:rPr>
          <w:sz w:val="22"/>
        </w:rPr>
        <w:t>Geographic area</w:t>
      </w:r>
    </w:p>
    <w:p w:rsidR="00C026DF" w:rsidRPr="004C20F3" w:rsidRDefault="00C026DF" w:rsidP="00EB289D">
      <w:pPr>
        <w:pStyle w:val="ListParagraph0"/>
        <w:numPr>
          <w:ilvl w:val="0"/>
          <w:numId w:val="21"/>
        </w:numPr>
        <w:spacing w:before="60" w:line="276" w:lineRule="auto"/>
        <w:ind w:left="425" w:hanging="425"/>
      </w:pPr>
      <w:r w:rsidRPr="00205D9B">
        <w:rPr>
          <w:color w:val="000000"/>
        </w:rPr>
        <w:t xml:space="preserve">A </w:t>
      </w:r>
      <w:r w:rsidRPr="00050567">
        <w:rPr>
          <w:i/>
          <w:color w:val="000000"/>
        </w:rPr>
        <w:t>state</w:t>
      </w:r>
      <w:r w:rsidRPr="00205D9B">
        <w:rPr>
          <w:color w:val="000000"/>
        </w:rPr>
        <w:t xml:space="preserve"> may request </w:t>
      </w:r>
      <w:r w:rsidRPr="00BC1A57">
        <w:rPr>
          <w:color w:val="000000"/>
        </w:rPr>
        <w:t>Category C</w:t>
      </w:r>
      <w:r w:rsidRPr="00205D9B">
        <w:rPr>
          <w:color w:val="000000"/>
        </w:rPr>
        <w:t xml:space="preserve"> assistance </w:t>
      </w:r>
      <w:r>
        <w:rPr>
          <w:color w:val="000000"/>
        </w:rPr>
        <w:t xml:space="preserve">measures </w:t>
      </w:r>
      <w:r w:rsidRPr="00205D9B">
        <w:rPr>
          <w:color w:val="000000"/>
        </w:rPr>
        <w:t>for a community, region or sector</w:t>
      </w:r>
      <w:r>
        <w:rPr>
          <w:color w:val="000000"/>
        </w:rPr>
        <w:t>,</w:t>
      </w:r>
      <w:r w:rsidRPr="00205D9B">
        <w:rPr>
          <w:color w:val="000000"/>
        </w:rPr>
        <w:t xml:space="preserve"> however defined</w:t>
      </w:r>
      <w:r>
        <w:rPr>
          <w:color w:val="000000"/>
        </w:rPr>
        <w:t>,</w:t>
      </w:r>
      <w:r w:rsidRPr="00205D9B">
        <w:rPr>
          <w:color w:val="000000"/>
        </w:rPr>
        <w:t xml:space="preserve"> provided that the requisite impact can be demonstrated.</w:t>
      </w:r>
    </w:p>
    <w:p w:rsidR="006945C0" w:rsidRPr="00AF3FEC" w:rsidRDefault="00C026DF" w:rsidP="009E0854">
      <w:pPr>
        <w:pStyle w:val="ListParagraph0"/>
        <w:numPr>
          <w:ilvl w:val="0"/>
          <w:numId w:val="21"/>
        </w:numPr>
        <w:spacing w:before="80" w:after="80" w:line="276" w:lineRule="auto"/>
        <w:ind w:left="425" w:hanging="425"/>
      </w:pPr>
      <w:r w:rsidRPr="003041EF">
        <w:t xml:space="preserve">A </w:t>
      </w:r>
      <w:r w:rsidRPr="00AF3FEC">
        <w:rPr>
          <w:i/>
        </w:rPr>
        <w:t>state</w:t>
      </w:r>
      <w:r w:rsidRPr="003041EF">
        <w:t xml:space="preserve"> may </w:t>
      </w:r>
      <w:r w:rsidRPr="00AF3FEC">
        <w:rPr>
          <w:color w:val="000000"/>
        </w:rPr>
        <w:t>request</w:t>
      </w:r>
      <w:r w:rsidRPr="003041EF">
        <w:t xml:space="preserve"> </w:t>
      </w:r>
      <w:r w:rsidRPr="00BC1A57">
        <w:t>Category C</w:t>
      </w:r>
      <w:r w:rsidRPr="003041EF">
        <w:t xml:space="preserve"> assistance measures for an area </w:t>
      </w:r>
      <w:r>
        <w:t>which</w:t>
      </w:r>
      <w:r w:rsidRPr="003041EF">
        <w:t xml:space="preserve"> is immediately adjacent to the community, region or sector (i.e. a buffer zone) </w:t>
      </w:r>
      <w:r>
        <w:t>which</w:t>
      </w:r>
      <w:r w:rsidRPr="003041EF">
        <w:t xml:space="preserve"> has been demonstrated to be severely affected. The buffer zone must not be larger than the severely affected area.</w:t>
      </w:r>
      <w:r w:rsidR="006945C0">
        <w:br w:type="page"/>
      </w:r>
    </w:p>
    <w:p w:rsidR="00C026DF" w:rsidRPr="004C20F3" w:rsidRDefault="00C026DF" w:rsidP="00EB289D">
      <w:pPr>
        <w:pStyle w:val="ListParagraph0"/>
        <w:numPr>
          <w:ilvl w:val="0"/>
          <w:numId w:val="21"/>
        </w:numPr>
        <w:spacing w:before="60" w:line="276" w:lineRule="auto"/>
        <w:ind w:left="425" w:hanging="425"/>
      </w:pPr>
      <w:r w:rsidRPr="003041EF">
        <w:lastRenderedPageBreak/>
        <w:t xml:space="preserve">When </w:t>
      </w:r>
      <w:r w:rsidRPr="00DF0F13">
        <w:rPr>
          <w:color w:val="000000"/>
        </w:rPr>
        <w:t>nominating</w:t>
      </w:r>
      <w:r w:rsidRPr="003041EF">
        <w:t xml:space="preserve"> a geographic area, the </w:t>
      </w:r>
      <w:r w:rsidRPr="003041EF">
        <w:rPr>
          <w:i/>
        </w:rPr>
        <w:t>state</w:t>
      </w:r>
      <w:r w:rsidRPr="003041EF">
        <w:t xml:space="preserve"> should consider whether:</w:t>
      </w:r>
    </w:p>
    <w:p w:rsidR="00C026DF" w:rsidRPr="004C20F3" w:rsidRDefault="00C026DF" w:rsidP="00766955">
      <w:pPr>
        <w:pStyle w:val="ListParagraph0"/>
        <w:numPr>
          <w:ilvl w:val="0"/>
          <w:numId w:val="23"/>
        </w:numPr>
        <w:spacing w:before="60" w:after="0" w:line="276" w:lineRule="auto"/>
        <w:ind w:left="850" w:hanging="425"/>
      </w:pPr>
      <w:r w:rsidRPr="00205D9B">
        <w:rPr>
          <w:color w:val="000000"/>
        </w:rPr>
        <w:t xml:space="preserve">a significant number of </w:t>
      </w:r>
      <w:r w:rsidRPr="00BC1A57">
        <w:rPr>
          <w:color w:val="000000"/>
        </w:rPr>
        <w:t>individuals</w:t>
      </w:r>
      <w:r w:rsidRPr="00A02A5B">
        <w:rPr>
          <w:color w:val="000000"/>
        </w:rPr>
        <w:t>,</w:t>
      </w:r>
      <w:r w:rsidRPr="00205D9B">
        <w:rPr>
          <w:color w:val="000000"/>
        </w:rPr>
        <w:t xml:space="preserve"> </w:t>
      </w:r>
      <w:r w:rsidRPr="00050567">
        <w:rPr>
          <w:i/>
          <w:color w:val="000000"/>
        </w:rPr>
        <w:t>small businesses</w:t>
      </w:r>
      <w:r>
        <w:rPr>
          <w:i/>
          <w:color w:val="000000"/>
        </w:rPr>
        <w:t>, non-profit organisations</w:t>
      </w:r>
      <w:r w:rsidRPr="00205D9B">
        <w:rPr>
          <w:color w:val="000000"/>
        </w:rPr>
        <w:t xml:space="preserve"> or </w:t>
      </w:r>
      <w:r w:rsidRPr="00050567">
        <w:rPr>
          <w:i/>
          <w:color w:val="000000"/>
        </w:rPr>
        <w:t>primary producers</w:t>
      </w:r>
      <w:r w:rsidRPr="00205D9B">
        <w:rPr>
          <w:color w:val="000000"/>
        </w:rPr>
        <w:t xml:space="preserve"> are captured in the area</w:t>
      </w:r>
      <w:r>
        <w:rPr>
          <w:color w:val="000000"/>
        </w:rPr>
        <w:t>, and</w:t>
      </w:r>
    </w:p>
    <w:p w:rsidR="00C026DF" w:rsidRPr="004C20F3" w:rsidRDefault="00C026DF" w:rsidP="00766955">
      <w:pPr>
        <w:pStyle w:val="ListParagraph0"/>
        <w:numPr>
          <w:ilvl w:val="0"/>
          <w:numId w:val="23"/>
        </w:numPr>
        <w:spacing w:before="60" w:after="60" w:line="276" w:lineRule="auto"/>
        <w:ind w:left="850" w:hanging="425"/>
      </w:pPr>
      <w:proofErr w:type="gramStart"/>
      <w:r w:rsidRPr="00205D9B">
        <w:rPr>
          <w:color w:val="000000"/>
        </w:rPr>
        <w:t>any</w:t>
      </w:r>
      <w:proofErr w:type="gramEnd"/>
      <w:r w:rsidRPr="00205D9B">
        <w:rPr>
          <w:color w:val="000000"/>
        </w:rPr>
        <w:t xml:space="preserve"> limitations on collecting impact information</w:t>
      </w:r>
      <w:r>
        <w:rPr>
          <w:color w:val="000000"/>
        </w:rPr>
        <w:t>.</w:t>
      </w:r>
    </w:p>
    <w:p w:rsidR="00C026DF" w:rsidRPr="009A7615" w:rsidRDefault="00C026DF" w:rsidP="009A7615">
      <w:pPr>
        <w:pStyle w:val="ListParagraph0"/>
        <w:numPr>
          <w:ilvl w:val="0"/>
          <w:numId w:val="21"/>
        </w:numPr>
        <w:spacing w:before="60" w:after="240" w:line="276" w:lineRule="auto"/>
        <w:ind w:left="425" w:hanging="425"/>
      </w:pPr>
      <w:r w:rsidRPr="00205D9B">
        <w:rPr>
          <w:color w:val="000000"/>
        </w:rPr>
        <w:t xml:space="preserve">Examples of geographic areas could include full or partial local government areas (LGAs), statistical areas (as per </w:t>
      </w:r>
      <w:r>
        <w:rPr>
          <w:color w:val="000000"/>
        </w:rPr>
        <w:t xml:space="preserve">the </w:t>
      </w:r>
      <w:r w:rsidRPr="00205D9B">
        <w:rPr>
          <w:color w:val="000000"/>
        </w:rPr>
        <w:t>A</w:t>
      </w:r>
      <w:r>
        <w:rPr>
          <w:color w:val="000000"/>
        </w:rPr>
        <w:t xml:space="preserve">ustralian </w:t>
      </w:r>
      <w:r w:rsidRPr="00205D9B">
        <w:rPr>
          <w:color w:val="000000"/>
        </w:rPr>
        <w:t>B</w:t>
      </w:r>
      <w:r>
        <w:rPr>
          <w:color w:val="000000"/>
        </w:rPr>
        <w:t xml:space="preserve">ureau of </w:t>
      </w:r>
      <w:r w:rsidRPr="00205D9B">
        <w:rPr>
          <w:color w:val="000000"/>
        </w:rPr>
        <w:t>S</w:t>
      </w:r>
      <w:r>
        <w:rPr>
          <w:color w:val="000000"/>
        </w:rPr>
        <w:t>tatistics (ABS)</w:t>
      </w:r>
      <w:r w:rsidRPr="00205D9B">
        <w:rPr>
          <w:color w:val="000000"/>
        </w:rPr>
        <w:t xml:space="preserve"> classification), townships </w:t>
      </w:r>
      <w:r>
        <w:rPr>
          <w:color w:val="000000"/>
        </w:rPr>
        <w:t>or</w:t>
      </w:r>
      <w:r w:rsidRPr="00205D9B">
        <w:rPr>
          <w:color w:val="000000"/>
        </w:rPr>
        <w:t xml:space="preserve"> parishes.</w:t>
      </w:r>
    </w:p>
    <w:p w:rsidR="00C026DF" w:rsidRPr="00381BE4" w:rsidRDefault="00C026DF" w:rsidP="000B24E5">
      <w:pPr>
        <w:pStyle w:val="Heading1"/>
        <w:rPr>
          <w:sz w:val="24"/>
        </w:rPr>
      </w:pPr>
      <w:r w:rsidRPr="00381BE4">
        <w:rPr>
          <w:sz w:val="24"/>
        </w:rPr>
        <w:t>Community recovery fund</w:t>
      </w:r>
    </w:p>
    <w:p w:rsidR="00C026DF" w:rsidRPr="00943FD7" w:rsidRDefault="00C026DF" w:rsidP="00943FD7">
      <w:pPr>
        <w:pStyle w:val="Heading2"/>
        <w:rPr>
          <w:sz w:val="22"/>
        </w:rPr>
      </w:pPr>
      <w:r w:rsidRPr="00943FD7">
        <w:rPr>
          <w:sz w:val="22"/>
        </w:rPr>
        <w:t>Purpose</w:t>
      </w:r>
    </w:p>
    <w:p w:rsidR="00C026DF" w:rsidRPr="003041EF" w:rsidRDefault="00C026DF" w:rsidP="00EB289D">
      <w:pPr>
        <w:pStyle w:val="ListParagraph0"/>
        <w:numPr>
          <w:ilvl w:val="0"/>
          <w:numId w:val="21"/>
        </w:numPr>
        <w:spacing w:before="60" w:line="276" w:lineRule="auto"/>
        <w:ind w:left="425" w:hanging="425"/>
      </w:pPr>
      <w:r w:rsidRPr="003041EF">
        <w:t xml:space="preserve">A community </w:t>
      </w:r>
      <w:r w:rsidRPr="00DF0F13">
        <w:rPr>
          <w:color w:val="000000"/>
        </w:rPr>
        <w:t>recovery</w:t>
      </w:r>
      <w:r w:rsidRPr="003041EF">
        <w:t xml:space="preserve"> </w:t>
      </w:r>
      <w:r w:rsidRPr="00EB289D">
        <w:rPr>
          <w:color w:val="000000"/>
        </w:rPr>
        <w:t>fund</w:t>
      </w:r>
      <w:r w:rsidRPr="003041EF">
        <w:t xml:space="preserve"> </w:t>
      </w:r>
      <w:r w:rsidRPr="003041EF">
        <w:rPr>
          <w:i/>
        </w:rPr>
        <w:t xml:space="preserve">must </w:t>
      </w:r>
      <w:r w:rsidRPr="003041EF">
        <w:t xml:space="preserve">be designed to assist communities severely affected by an </w:t>
      </w:r>
      <w:r w:rsidRPr="003041EF">
        <w:rPr>
          <w:i/>
        </w:rPr>
        <w:t>eligible disaster</w:t>
      </w:r>
      <w:r w:rsidRPr="003041EF">
        <w:t xml:space="preserve"> with their medium to long</w:t>
      </w:r>
      <w:r w:rsidRPr="003041EF">
        <w:noBreakHyphen/>
        <w:t>term recovery by providing funding for activities/projects aimed at community recovery, community development, community resilience and capacity building for the future.</w:t>
      </w:r>
    </w:p>
    <w:p w:rsidR="00C026DF" w:rsidRPr="003041EF" w:rsidRDefault="00C026DF" w:rsidP="00EB289D">
      <w:pPr>
        <w:pStyle w:val="ListParagraph0"/>
        <w:numPr>
          <w:ilvl w:val="0"/>
          <w:numId w:val="21"/>
        </w:numPr>
        <w:spacing w:before="60" w:line="276" w:lineRule="auto"/>
        <w:ind w:left="425" w:hanging="425"/>
      </w:pPr>
      <w:r w:rsidRPr="003041EF">
        <w:t xml:space="preserve">The value of the </w:t>
      </w:r>
      <w:r w:rsidRPr="00DF0F13">
        <w:rPr>
          <w:color w:val="000000"/>
        </w:rPr>
        <w:t>fund</w:t>
      </w:r>
      <w:r w:rsidRPr="003041EF">
        <w:t xml:space="preserve"> is based on the impacts of the </w:t>
      </w:r>
      <w:r w:rsidRPr="003041EF">
        <w:rPr>
          <w:i/>
        </w:rPr>
        <w:t>eligible disaster</w:t>
      </w:r>
      <w:r w:rsidRPr="003041EF">
        <w:t xml:space="preserve"> and the medium to long</w:t>
      </w:r>
      <w:r w:rsidRPr="004742A3">
        <w:noBreakHyphen/>
      </w:r>
      <w:r w:rsidRPr="003041EF">
        <w:t xml:space="preserve">term recovery needs of the severely affected communities, as determined by the </w:t>
      </w:r>
      <w:r w:rsidRPr="003041EF">
        <w:rPr>
          <w:i/>
        </w:rPr>
        <w:t>state</w:t>
      </w:r>
      <w:r w:rsidRPr="003041EF">
        <w:t>.</w:t>
      </w:r>
    </w:p>
    <w:p w:rsidR="00C026DF" w:rsidRPr="00987B8A" w:rsidRDefault="00C026DF" w:rsidP="00EB289D">
      <w:pPr>
        <w:pStyle w:val="ListParagraph0"/>
        <w:numPr>
          <w:ilvl w:val="0"/>
          <w:numId w:val="21"/>
        </w:numPr>
        <w:spacing w:before="60" w:line="276" w:lineRule="auto"/>
        <w:ind w:left="425" w:hanging="425"/>
      </w:pPr>
      <w:r w:rsidRPr="003041EF">
        <w:t xml:space="preserve">Priority for action </w:t>
      </w:r>
      <w:r w:rsidRPr="00DF0F13">
        <w:rPr>
          <w:color w:val="000000"/>
        </w:rPr>
        <w:t>and</w:t>
      </w:r>
      <w:r w:rsidRPr="003041EF">
        <w:t xml:space="preserve"> funding are generally to be determined in accordance with the principles, concepts and considerations identified in the </w:t>
      </w:r>
      <w:r w:rsidRPr="00BC1A57">
        <w:t>Australian Emergency Management Arrangements Handbook 9</w:t>
      </w:r>
      <w:r w:rsidRPr="00987B8A">
        <w:t xml:space="preserve">, </w:t>
      </w:r>
      <w:r w:rsidRPr="00BC1A57">
        <w:t>National Strategy for Disaster Resilience</w:t>
      </w:r>
      <w:r w:rsidR="00D929BD">
        <w:t>,</w:t>
      </w:r>
      <w:r w:rsidRPr="00BC1A57">
        <w:t xml:space="preserve"> and Australian </w:t>
      </w:r>
      <w:r w:rsidR="005973E4">
        <w:t>Disaster Resilience Handbook</w:t>
      </w:r>
      <w:r w:rsidR="00F64199">
        <w:t> </w:t>
      </w:r>
      <w:r w:rsidR="005973E4">
        <w:t>2 -</w:t>
      </w:r>
      <w:r w:rsidRPr="00BC1A57">
        <w:t xml:space="preserve"> Community Recovery</w:t>
      </w:r>
      <w:r w:rsidRPr="00987B8A">
        <w:t>.</w:t>
      </w:r>
    </w:p>
    <w:p w:rsidR="00C026DF" w:rsidRPr="00943FD7" w:rsidRDefault="00C026DF" w:rsidP="00943FD7">
      <w:pPr>
        <w:pStyle w:val="Heading2"/>
        <w:rPr>
          <w:sz w:val="22"/>
        </w:rPr>
      </w:pPr>
      <w:r w:rsidRPr="00943FD7">
        <w:rPr>
          <w:sz w:val="22"/>
        </w:rPr>
        <w:t>Severity of impact</w:t>
      </w:r>
    </w:p>
    <w:p w:rsidR="00C026DF" w:rsidRPr="00EF59CB" w:rsidRDefault="00C026DF" w:rsidP="00EB289D">
      <w:pPr>
        <w:pStyle w:val="ListParagraph0"/>
        <w:numPr>
          <w:ilvl w:val="0"/>
          <w:numId w:val="21"/>
        </w:numPr>
        <w:spacing w:before="60" w:line="276" w:lineRule="auto"/>
        <w:ind w:left="425" w:hanging="425"/>
      </w:pPr>
      <w:r w:rsidRPr="00205D9B">
        <w:rPr>
          <w:color w:val="000000"/>
        </w:rPr>
        <w:t>In determining the severity of impact on the community</w:t>
      </w:r>
      <w:r>
        <w:rPr>
          <w:color w:val="000000"/>
        </w:rPr>
        <w:t>, region or sector</w:t>
      </w:r>
      <w:r w:rsidRPr="00205D9B">
        <w:rPr>
          <w:color w:val="000000"/>
        </w:rPr>
        <w:t xml:space="preserve">, the </w:t>
      </w:r>
      <w:r w:rsidRPr="00B124A5">
        <w:rPr>
          <w:i/>
          <w:color w:val="000000"/>
        </w:rPr>
        <w:t>state</w:t>
      </w:r>
      <w:r w:rsidRPr="00205D9B">
        <w:rPr>
          <w:color w:val="000000"/>
        </w:rPr>
        <w:t xml:space="preserve"> </w:t>
      </w:r>
      <w:r w:rsidRPr="002459C2">
        <w:rPr>
          <w:i/>
          <w:color w:val="000000"/>
        </w:rPr>
        <w:t>must</w:t>
      </w:r>
      <w:r w:rsidRPr="00205D9B">
        <w:rPr>
          <w:color w:val="000000"/>
        </w:rPr>
        <w:t xml:space="preserve"> demonstrate, at a minimum, the following impacts for the </w:t>
      </w:r>
      <w:r w:rsidRPr="00BC1A57">
        <w:rPr>
          <w:i/>
          <w:color w:val="000000"/>
        </w:rPr>
        <w:t>Commonwealth</w:t>
      </w:r>
      <w:r w:rsidRPr="00205D9B">
        <w:rPr>
          <w:color w:val="000000"/>
        </w:rPr>
        <w:t xml:space="preserve"> to agree to cost share </w:t>
      </w:r>
      <w:r>
        <w:rPr>
          <w:color w:val="000000"/>
        </w:rPr>
        <w:t>a community recovery fund for the requested community, region or sector</w:t>
      </w:r>
      <w:r w:rsidRPr="00205D9B">
        <w:rPr>
          <w:color w:val="000000"/>
        </w:rPr>
        <w:t>:</w:t>
      </w:r>
    </w:p>
    <w:p w:rsidR="00C026DF" w:rsidRPr="00157360" w:rsidRDefault="00C026DF" w:rsidP="00587C12">
      <w:pPr>
        <w:pStyle w:val="ListBullet2"/>
        <w:numPr>
          <w:ilvl w:val="1"/>
          <w:numId w:val="20"/>
        </w:numPr>
        <w:spacing w:before="60" w:line="276" w:lineRule="auto"/>
        <w:ind w:left="709" w:hanging="284"/>
      </w:pPr>
      <w:r w:rsidRPr="002D0FAE">
        <w:t>the community, region or sector</w:t>
      </w:r>
      <w:r w:rsidRPr="00157360">
        <w:t xml:space="preserve">, for which the community recovery fund is being requested, is at risk of losing essential businesses as a </w:t>
      </w:r>
      <w:r w:rsidRPr="00A93C16">
        <w:t>direct result</w:t>
      </w:r>
      <w:r w:rsidRPr="00157360">
        <w:t xml:space="preserve"> of the </w:t>
      </w:r>
      <w:r w:rsidRPr="00157360">
        <w:rPr>
          <w:i/>
        </w:rPr>
        <w:t>eligible disaster</w:t>
      </w:r>
    </w:p>
    <w:p w:rsidR="00C026DF" w:rsidRPr="00157360" w:rsidRDefault="00C026DF" w:rsidP="00766955">
      <w:pPr>
        <w:pStyle w:val="ListParagraph0"/>
        <w:numPr>
          <w:ilvl w:val="1"/>
          <w:numId w:val="21"/>
        </w:numPr>
        <w:spacing w:before="60" w:after="60" w:line="276" w:lineRule="auto"/>
        <w:ind w:left="709" w:hanging="284"/>
      </w:pPr>
      <w:r w:rsidRPr="00157360">
        <w:t xml:space="preserve">there is measurable loss or reduction in essential services in the community, region or sector, where the community recovery fund is being requested as a </w:t>
      </w:r>
      <w:r w:rsidRPr="00A93C16">
        <w:t>direct result</w:t>
      </w:r>
      <w:r w:rsidRPr="00157360">
        <w:t xml:space="preserve"> of the </w:t>
      </w:r>
      <w:r w:rsidRPr="00157360">
        <w:rPr>
          <w:i/>
        </w:rPr>
        <w:t>eligible disaster</w:t>
      </w:r>
    </w:p>
    <w:p w:rsidR="00C026DF" w:rsidRPr="00157360" w:rsidRDefault="00C026DF" w:rsidP="00766955">
      <w:pPr>
        <w:pStyle w:val="ListParagraph0"/>
        <w:numPr>
          <w:ilvl w:val="1"/>
          <w:numId w:val="21"/>
        </w:numPr>
        <w:spacing w:before="60" w:after="60" w:line="276" w:lineRule="auto"/>
        <w:ind w:left="709" w:hanging="284"/>
      </w:pPr>
      <w:r w:rsidRPr="00157360">
        <w:t xml:space="preserve">there is measurable loss or damage to </w:t>
      </w:r>
      <w:r w:rsidRPr="00157360">
        <w:rPr>
          <w:i/>
        </w:rPr>
        <w:t xml:space="preserve">essential public assets </w:t>
      </w:r>
      <w:r w:rsidRPr="00157360">
        <w:t xml:space="preserve">in the community, region or sector, where the community recovery fund is being requested as a </w:t>
      </w:r>
      <w:r w:rsidRPr="00A93C16">
        <w:t>direct result</w:t>
      </w:r>
      <w:r w:rsidRPr="00157360">
        <w:t xml:space="preserve"> of the </w:t>
      </w:r>
      <w:r w:rsidRPr="00157360">
        <w:rPr>
          <w:i/>
        </w:rPr>
        <w:t>eligible disaster</w:t>
      </w:r>
    </w:p>
    <w:p w:rsidR="00C026DF" w:rsidRPr="00157360" w:rsidRDefault="00C026DF" w:rsidP="00766955">
      <w:pPr>
        <w:pStyle w:val="ListParagraph0"/>
        <w:numPr>
          <w:ilvl w:val="1"/>
          <w:numId w:val="21"/>
        </w:numPr>
        <w:spacing w:before="60" w:after="60" w:line="276" w:lineRule="auto"/>
        <w:ind w:left="709" w:hanging="284"/>
      </w:pPr>
      <w:r w:rsidRPr="00157360">
        <w:t xml:space="preserve">more than five community facilities have been destroyed and/or damaged in the community, region or sector, where the community recovery fund is being requested as a </w:t>
      </w:r>
      <w:r w:rsidRPr="00A93C16">
        <w:t>direct result</w:t>
      </w:r>
      <w:r w:rsidRPr="00157360">
        <w:t xml:space="preserve"> of the </w:t>
      </w:r>
      <w:r w:rsidRPr="00157360">
        <w:rPr>
          <w:i/>
        </w:rPr>
        <w:t>eligible disaster</w:t>
      </w:r>
      <w:r w:rsidRPr="00157360">
        <w:rPr>
          <w:rStyle w:val="FootnoteReference"/>
          <w:i/>
        </w:rPr>
        <w:footnoteReference w:id="1"/>
      </w:r>
      <w:r w:rsidRPr="00157360">
        <w:t>, and</w:t>
      </w:r>
    </w:p>
    <w:p w:rsidR="00C026DF" w:rsidRDefault="00C026DF" w:rsidP="00766955">
      <w:pPr>
        <w:pStyle w:val="ListParagraph0"/>
        <w:numPr>
          <w:ilvl w:val="1"/>
          <w:numId w:val="21"/>
        </w:numPr>
        <w:spacing w:before="60" w:after="60" w:line="276" w:lineRule="auto"/>
        <w:ind w:left="709" w:hanging="284"/>
      </w:pPr>
      <w:proofErr w:type="gramStart"/>
      <w:r w:rsidRPr="00157360">
        <w:t>more</w:t>
      </w:r>
      <w:proofErr w:type="gramEnd"/>
      <w:r w:rsidRPr="00157360">
        <w:t xml:space="preserve"> than five community activities have ceased and/or been disrupted in the community, region or sector, where the community recovery fund is being requested as a </w:t>
      </w:r>
      <w:r w:rsidRPr="00A93C16">
        <w:t>direct result</w:t>
      </w:r>
      <w:r w:rsidRPr="00157360">
        <w:t xml:space="preserve"> of the </w:t>
      </w:r>
      <w:r w:rsidRPr="00157360">
        <w:rPr>
          <w:i/>
        </w:rPr>
        <w:t>eligible disaster</w:t>
      </w:r>
      <w:r w:rsidRPr="00157360">
        <w:rPr>
          <w:rStyle w:val="FootnoteReference"/>
          <w:i/>
        </w:rPr>
        <w:footnoteReference w:id="2"/>
      </w:r>
      <w:r w:rsidRPr="00157360">
        <w:t>.</w:t>
      </w:r>
    </w:p>
    <w:p w:rsidR="00C026DF" w:rsidRDefault="00C026DF" w:rsidP="00EB289D">
      <w:pPr>
        <w:pStyle w:val="ListParagraph0"/>
        <w:numPr>
          <w:ilvl w:val="0"/>
          <w:numId w:val="21"/>
        </w:numPr>
        <w:spacing w:before="60" w:line="276" w:lineRule="auto"/>
        <w:ind w:left="425" w:hanging="425"/>
      </w:pPr>
      <w:r>
        <w:lastRenderedPageBreak/>
        <w:t xml:space="preserve">When describing </w:t>
      </w:r>
      <w:r w:rsidRPr="00DF0F13">
        <w:rPr>
          <w:color w:val="000000"/>
        </w:rPr>
        <w:t>the</w:t>
      </w:r>
      <w:r>
        <w:t xml:space="preserve"> severity of impact on the community, region or sector, consideration should also be given to the characteristics of a ‘severe’ event, as outlined in the </w:t>
      </w:r>
      <w:r w:rsidRPr="00B374D1">
        <w:rPr>
          <w:i/>
        </w:rPr>
        <w:t>National Impact Assessment Framework: assessing the severity of disaster impact in the immediate aftermath of an event</w:t>
      </w:r>
      <w:r w:rsidRPr="00B65F6B">
        <w:rPr>
          <w:rStyle w:val="FootnoteReference"/>
        </w:rPr>
        <w:footnoteReference w:id="3"/>
      </w:r>
      <w:r w:rsidRPr="00B65F6B">
        <w:t>.</w:t>
      </w:r>
    </w:p>
    <w:p w:rsidR="00C026DF" w:rsidRPr="00943FD7" w:rsidRDefault="00C026DF" w:rsidP="00943FD7">
      <w:pPr>
        <w:pStyle w:val="Heading2"/>
        <w:rPr>
          <w:sz w:val="22"/>
        </w:rPr>
      </w:pPr>
      <w:r w:rsidRPr="00943FD7">
        <w:rPr>
          <w:sz w:val="22"/>
        </w:rPr>
        <w:t>Eligible measures</w:t>
      </w:r>
    </w:p>
    <w:p w:rsidR="00C026DF" w:rsidRDefault="00C026DF" w:rsidP="00EB289D">
      <w:pPr>
        <w:pStyle w:val="ListParagraph0"/>
        <w:numPr>
          <w:ilvl w:val="0"/>
          <w:numId w:val="21"/>
        </w:numPr>
        <w:spacing w:before="60" w:line="276" w:lineRule="auto"/>
        <w:ind w:left="425" w:hanging="425"/>
      </w:pPr>
      <w:r w:rsidRPr="00B374D1">
        <w:rPr>
          <w:i/>
        </w:rPr>
        <w:t xml:space="preserve">Eligible </w:t>
      </w:r>
      <w:r w:rsidRPr="00B374D1">
        <w:rPr>
          <w:i/>
          <w:color w:val="000000"/>
        </w:rPr>
        <w:t>measures</w:t>
      </w:r>
      <w:r w:rsidRPr="00205D9B">
        <w:t xml:space="preserve"> </w:t>
      </w:r>
      <w:r w:rsidRPr="00EB289D">
        <w:rPr>
          <w:color w:val="000000"/>
        </w:rPr>
        <w:t>may</w:t>
      </w:r>
      <w:r w:rsidRPr="00205D9B">
        <w:t xml:space="preserve"> include, but are not limited to:</w:t>
      </w:r>
    </w:p>
    <w:p w:rsidR="00C026DF" w:rsidRPr="00A02A5B" w:rsidRDefault="00C026DF" w:rsidP="00766955">
      <w:pPr>
        <w:pStyle w:val="ListParagraph0"/>
        <w:numPr>
          <w:ilvl w:val="1"/>
          <w:numId w:val="21"/>
        </w:numPr>
        <w:spacing w:before="60" w:after="60" w:line="276" w:lineRule="auto"/>
        <w:ind w:left="709" w:hanging="284"/>
      </w:pPr>
      <w:r w:rsidRPr="00205D9B">
        <w:t xml:space="preserve">employment of </w:t>
      </w:r>
      <w:r>
        <w:t>a</w:t>
      </w:r>
      <w:r w:rsidRPr="00205D9B">
        <w:t xml:space="preserve"> </w:t>
      </w:r>
      <w:r w:rsidRPr="007D7343">
        <w:t>community development officer</w:t>
      </w:r>
      <w:r w:rsidRPr="00B374D1">
        <w:t>/s</w:t>
      </w:r>
    </w:p>
    <w:p w:rsidR="00C026DF" w:rsidRDefault="00C026DF" w:rsidP="00766955">
      <w:pPr>
        <w:pStyle w:val="ListParagraph0"/>
        <w:numPr>
          <w:ilvl w:val="1"/>
          <w:numId w:val="21"/>
        </w:numPr>
        <w:spacing w:before="60" w:after="60" w:line="276" w:lineRule="auto"/>
        <w:ind w:left="709" w:hanging="284"/>
      </w:pPr>
      <w:r w:rsidRPr="00205D9B">
        <w:t>funding for a range of community activities</w:t>
      </w:r>
    </w:p>
    <w:p w:rsidR="00C026DF" w:rsidRDefault="00C026DF" w:rsidP="00766955">
      <w:pPr>
        <w:pStyle w:val="ListParagraph0"/>
        <w:numPr>
          <w:ilvl w:val="1"/>
          <w:numId w:val="21"/>
        </w:numPr>
        <w:spacing w:before="60" w:after="60" w:line="276" w:lineRule="auto"/>
        <w:ind w:left="709" w:hanging="284"/>
      </w:pPr>
      <w:r>
        <w:t>g</w:t>
      </w:r>
      <w:r w:rsidRPr="00205D9B">
        <w:t>rants to community service organisations providing recovery services</w:t>
      </w:r>
    </w:p>
    <w:p w:rsidR="00C026DF" w:rsidRDefault="00C026DF" w:rsidP="00766955">
      <w:pPr>
        <w:pStyle w:val="ListParagraph0"/>
        <w:numPr>
          <w:ilvl w:val="1"/>
          <w:numId w:val="21"/>
        </w:numPr>
        <w:spacing w:before="60" w:after="60" w:line="276" w:lineRule="auto"/>
        <w:ind w:left="709" w:hanging="284"/>
      </w:pPr>
      <w:r w:rsidRPr="00205D9B">
        <w:t xml:space="preserve">assistance for </w:t>
      </w:r>
      <w:r>
        <w:t xml:space="preserve">restoration and repair </w:t>
      </w:r>
      <w:r w:rsidRPr="00205D9B">
        <w:t xml:space="preserve">of facilities owned by </w:t>
      </w:r>
      <w:r w:rsidRPr="00993EC0">
        <w:rPr>
          <w:i/>
        </w:rPr>
        <w:t>non-profit organisations</w:t>
      </w:r>
    </w:p>
    <w:p w:rsidR="00C026DF" w:rsidRDefault="00C026DF" w:rsidP="00766955">
      <w:pPr>
        <w:pStyle w:val="ListParagraph0"/>
        <w:numPr>
          <w:ilvl w:val="1"/>
          <w:numId w:val="21"/>
        </w:numPr>
        <w:spacing w:before="60" w:after="60" w:line="276" w:lineRule="auto"/>
        <w:ind w:left="709" w:hanging="284"/>
      </w:pPr>
      <w:r>
        <w:t>assistance for restoration and repair</w:t>
      </w:r>
      <w:r w:rsidRPr="00F733D8">
        <w:t xml:space="preserve"> </w:t>
      </w:r>
      <w:r w:rsidRPr="00DB65A0">
        <w:t xml:space="preserve">of </w:t>
      </w:r>
      <w:r w:rsidRPr="00F733D8">
        <w:t xml:space="preserve">community facilities owned by an </w:t>
      </w:r>
      <w:r w:rsidRPr="00B374D1">
        <w:rPr>
          <w:i/>
        </w:rPr>
        <w:t>eligible undertaking</w:t>
      </w:r>
      <w:r w:rsidRPr="00F733D8">
        <w:t xml:space="preserve"> but are not considered to be </w:t>
      </w:r>
      <w:r w:rsidRPr="00B374D1">
        <w:rPr>
          <w:i/>
        </w:rPr>
        <w:t>essential public assets</w:t>
      </w:r>
    </w:p>
    <w:p w:rsidR="00C026DF" w:rsidRDefault="00C026DF" w:rsidP="00766955">
      <w:pPr>
        <w:pStyle w:val="ListParagraph0"/>
        <w:numPr>
          <w:ilvl w:val="1"/>
          <w:numId w:val="21"/>
        </w:numPr>
        <w:spacing w:before="60" w:after="60" w:line="276" w:lineRule="auto"/>
        <w:ind w:left="709" w:hanging="284"/>
      </w:pPr>
      <w:r w:rsidRPr="00205D9B">
        <w:t>community information initiatives</w:t>
      </w:r>
    </w:p>
    <w:p w:rsidR="00C026DF" w:rsidRDefault="00C026DF" w:rsidP="00766955">
      <w:pPr>
        <w:pStyle w:val="ListParagraph0"/>
        <w:numPr>
          <w:ilvl w:val="1"/>
          <w:numId w:val="21"/>
        </w:numPr>
        <w:spacing w:before="60" w:after="60" w:line="276" w:lineRule="auto"/>
        <w:ind w:left="709" w:hanging="284"/>
      </w:pPr>
      <w:r w:rsidRPr="00205D9B">
        <w:t>funding commemorative events and/or memorials</w:t>
      </w:r>
    </w:p>
    <w:p w:rsidR="00C026DF" w:rsidRDefault="00C026DF" w:rsidP="00766955">
      <w:pPr>
        <w:pStyle w:val="ListParagraph0"/>
        <w:numPr>
          <w:ilvl w:val="1"/>
          <w:numId w:val="21"/>
        </w:numPr>
        <w:spacing w:before="60" w:after="60" w:line="276" w:lineRule="auto"/>
        <w:ind w:left="709" w:hanging="284"/>
      </w:pPr>
      <w:r w:rsidRPr="00205D9B">
        <w:t>advocacy and monitoring services</w:t>
      </w:r>
    </w:p>
    <w:p w:rsidR="00C026DF" w:rsidRDefault="00C026DF" w:rsidP="00766955">
      <w:pPr>
        <w:pStyle w:val="ListParagraph0"/>
        <w:numPr>
          <w:ilvl w:val="1"/>
          <w:numId w:val="21"/>
        </w:numPr>
        <w:spacing w:before="60" w:after="60" w:line="276" w:lineRule="auto"/>
        <w:ind w:left="709" w:hanging="284"/>
      </w:pPr>
      <w:r w:rsidRPr="00205D9B">
        <w:t>tourism and small business initiatives</w:t>
      </w:r>
    </w:p>
    <w:p w:rsidR="00C026DF" w:rsidRDefault="00C026DF" w:rsidP="00766955">
      <w:pPr>
        <w:pStyle w:val="ListParagraph0"/>
        <w:numPr>
          <w:ilvl w:val="1"/>
          <w:numId w:val="21"/>
        </w:numPr>
        <w:spacing w:before="60" w:after="60" w:line="276" w:lineRule="auto"/>
        <w:ind w:left="709" w:hanging="284"/>
      </w:pPr>
      <w:r w:rsidRPr="00205D9B">
        <w:t>economic development initiatives</w:t>
      </w:r>
    </w:p>
    <w:p w:rsidR="00C026DF" w:rsidRDefault="00C026DF" w:rsidP="00766955">
      <w:pPr>
        <w:pStyle w:val="ListParagraph0"/>
        <w:numPr>
          <w:ilvl w:val="1"/>
          <w:numId w:val="21"/>
        </w:numPr>
        <w:spacing w:before="60" w:after="60" w:line="276" w:lineRule="auto"/>
        <w:ind w:left="709" w:hanging="284"/>
      </w:pPr>
      <w:r w:rsidRPr="00205D9B">
        <w:t>heritage and cultural sites initiatives</w:t>
      </w:r>
    </w:p>
    <w:p w:rsidR="00C026DF" w:rsidRDefault="00C026DF" w:rsidP="00766955">
      <w:pPr>
        <w:pStyle w:val="ListParagraph0"/>
        <w:numPr>
          <w:ilvl w:val="1"/>
          <w:numId w:val="21"/>
        </w:numPr>
        <w:spacing w:before="60" w:after="60" w:line="276" w:lineRule="auto"/>
        <w:ind w:left="709" w:hanging="284"/>
      </w:pPr>
      <w:r w:rsidRPr="00205D9B">
        <w:t>psychological services for community wide initiatives</w:t>
      </w:r>
    </w:p>
    <w:p w:rsidR="00C026DF" w:rsidRDefault="00C026DF" w:rsidP="00766955">
      <w:pPr>
        <w:pStyle w:val="ListParagraph0"/>
        <w:numPr>
          <w:ilvl w:val="1"/>
          <w:numId w:val="21"/>
        </w:numPr>
        <w:spacing w:before="60" w:after="60" w:line="276" w:lineRule="auto"/>
        <w:ind w:left="709" w:hanging="284"/>
      </w:pPr>
      <w:r w:rsidRPr="00205D9B">
        <w:t>projects for building community resilience</w:t>
      </w:r>
      <w:r>
        <w:t>, and</w:t>
      </w:r>
    </w:p>
    <w:p w:rsidR="00C026DF" w:rsidRDefault="00C026DF" w:rsidP="00766955">
      <w:pPr>
        <w:pStyle w:val="ListParagraph0"/>
        <w:numPr>
          <w:ilvl w:val="1"/>
          <w:numId w:val="21"/>
        </w:numPr>
        <w:spacing w:before="60" w:after="60" w:line="276" w:lineRule="auto"/>
        <w:ind w:left="709" w:hanging="284"/>
      </w:pPr>
      <w:proofErr w:type="gramStart"/>
      <w:r>
        <w:t>evaluation</w:t>
      </w:r>
      <w:proofErr w:type="gramEnd"/>
      <w:r>
        <w:t xml:space="preserve"> of the community recovery fund.</w:t>
      </w:r>
    </w:p>
    <w:p w:rsidR="00C026DF" w:rsidRDefault="00C026DF" w:rsidP="00EB289D">
      <w:pPr>
        <w:pStyle w:val="ListBullet2"/>
        <w:numPr>
          <w:ilvl w:val="0"/>
          <w:numId w:val="0"/>
        </w:numPr>
        <w:spacing w:before="60"/>
        <w:ind w:left="425"/>
      </w:pPr>
      <w:r w:rsidRPr="006C14DF">
        <w:t xml:space="preserve">Examples of measures provided under previous community recovery funds are provided at </w:t>
      </w:r>
      <w:r w:rsidRPr="00AF3FEC">
        <w:t>Attachment A.</w:t>
      </w:r>
    </w:p>
    <w:p w:rsidR="00C026DF" w:rsidRDefault="00C026DF" w:rsidP="00EB289D">
      <w:pPr>
        <w:pStyle w:val="ListParagraph0"/>
        <w:numPr>
          <w:ilvl w:val="0"/>
          <w:numId w:val="21"/>
        </w:numPr>
        <w:spacing w:before="60" w:line="276" w:lineRule="auto"/>
        <w:ind w:left="425" w:hanging="425"/>
      </w:pPr>
      <w:r>
        <w:t xml:space="preserve">Where a </w:t>
      </w:r>
      <w:r>
        <w:rPr>
          <w:i/>
        </w:rPr>
        <w:t xml:space="preserve">state </w:t>
      </w:r>
      <w:r w:rsidRPr="00DF0F13">
        <w:rPr>
          <w:color w:val="000000"/>
        </w:rPr>
        <w:t>requests</w:t>
      </w:r>
      <w:r>
        <w:t xml:space="preserve"> a community recovery fund, the relevant </w:t>
      </w:r>
      <w:r>
        <w:rPr>
          <w:i/>
        </w:rPr>
        <w:t xml:space="preserve">state </w:t>
      </w:r>
      <w:r w:rsidRPr="00BC6545">
        <w:rPr>
          <w:i/>
        </w:rPr>
        <w:t>must</w:t>
      </w:r>
      <w:r>
        <w:t xml:space="preserve"> undertake an </w:t>
      </w:r>
      <w:r w:rsidRPr="006C14DF">
        <w:t>evaluation</w:t>
      </w:r>
      <w:r w:rsidRPr="00205D9B">
        <w:t xml:space="preserve"> of the fund</w:t>
      </w:r>
      <w:r>
        <w:t xml:space="preserve"> in line with the </w:t>
      </w:r>
      <w:r w:rsidRPr="00B374D1">
        <w:rPr>
          <w:i/>
        </w:rPr>
        <w:t>National Monitoring and Evaluation Framework for Disaster Recovery Programs</w:t>
      </w:r>
      <w:r w:rsidRPr="00B65F6B">
        <w:rPr>
          <w:rStyle w:val="FootnoteReference"/>
        </w:rPr>
        <w:footnoteReference w:id="4"/>
      </w:r>
      <w:r w:rsidRPr="00B65F6B">
        <w:t>.</w:t>
      </w:r>
    </w:p>
    <w:p w:rsidR="00C026DF" w:rsidRPr="00AF3FEC" w:rsidRDefault="00C026DF" w:rsidP="00EB289D">
      <w:pPr>
        <w:pStyle w:val="ListParagraph0"/>
        <w:numPr>
          <w:ilvl w:val="0"/>
          <w:numId w:val="21"/>
        </w:numPr>
        <w:spacing w:before="60" w:line="276" w:lineRule="auto"/>
        <w:ind w:left="425" w:hanging="425"/>
      </w:pPr>
      <w:r w:rsidRPr="00AF3FEC">
        <w:t xml:space="preserve">In line with </w:t>
      </w:r>
      <w:r w:rsidRPr="00AF3FEC">
        <w:rPr>
          <w:color w:val="000000"/>
        </w:rPr>
        <w:t>subclause</w:t>
      </w:r>
      <w:r w:rsidRPr="00AF3FEC">
        <w:t xml:space="preserve"> 4.4.3, the evaluation of the fund will be cost shared equally between the </w:t>
      </w:r>
      <w:r w:rsidRPr="00AF3FEC">
        <w:rPr>
          <w:i/>
        </w:rPr>
        <w:t>Commonwealth</w:t>
      </w:r>
      <w:r w:rsidRPr="00AF3FEC">
        <w:t xml:space="preserve"> and the </w:t>
      </w:r>
      <w:r w:rsidRPr="00AF3FEC">
        <w:rPr>
          <w:i/>
        </w:rPr>
        <w:t>state</w:t>
      </w:r>
      <w:r w:rsidRPr="00AF3FEC">
        <w:t xml:space="preserve"> on a 50:50 basis and should be made</w:t>
      </w:r>
      <w:r w:rsidR="00AF3FEC">
        <w:t xml:space="preserve"> as set out</w:t>
      </w:r>
      <w:r w:rsidRPr="00AF3FEC">
        <w:t xml:space="preserve"> in </w:t>
      </w:r>
      <w:r w:rsidR="00AF3FEC">
        <w:t>F</w:t>
      </w:r>
      <w:r w:rsidRPr="00AF3FEC">
        <w:t xml:space="preserve">orm Attachment </w:t>
      </w:r>
      <w:r w:rsidR="00A77E4A" w:rsidRPr="00AF3FEC">
        <w:t>C</w:t>
      </w:r>
      <w:r w:rsidRPr="00AF3FEC">
        <w:t>: Category C Request Form.</w:t>
      </w:r>
    </w:p>
    <w:p w:rsidR="00C026DF" w:rsidRDefault="00C026DF" w:rsidP="00E274CF">
      <w:pPr>
        <w:pStyle w:val="ListParagraph0"/>
        <w:numPr>
          <w:ilvl w:val="0"/>
          <w:numId w:val="21"/>
        </w:numPr>
        <w:spacing w:before="60" w:after="60" w:line="276" w:lineRule="auto"/>
        <w:ind w:left="425" w:hanging="425"/>
      </w:pPr>
      <w:r w:rsidRPr="00205D9B">
        <w:t xml:space="preserve">Measures </w:t>
      </w:r>
      <w:r w:rsidRPr="00DF0F13">
        <w:rPr>
          <w:color w:val="000000"/>
        </w:rPr>
        <w:t>ineligible</w:t>
      </w:r>
      <w:r w:rsidRPr="00205D9B">
        <w:t xml:space="preserve"> for funding under </w:t>
      </w:r>
      <w:r>
        <w:t>Category C include</w:t>
      </w:r>
      <w:r w:rsidRPr="00205D9B">
        <w:t>:</w:t>
      </w:r>
    </w:p>
    <w:p w:rsidR="00C026DF" w:rsidRDefault="00C026DF" w:rsidP="00766955">
      <w:pPr>
        <w:pStyle w:val="ListParagraph0"/>
        <w:numPr>
          <w:ilvl w:val="1"/>
          <w:numId w:val="21"/>
        </w:numPr>
        <w:spacing w:before="60" w:after="60" w:line="276" w:lineRule="auto"/>
        <w:ind w:left="709" w:hanging="284"/>
      </w:pPr>
      <w:r w:rsidRPr="00205D9B">
        <w:t>Environmental initiatives</w:t>
      </w:r>
      <w:r>
        <w:t>.</w:t>
      </w:r>
    </w:p>
    <w:p w:rsidR="00C026DF" w:rsidRPr="00943FD7" w:rsidRDefault="00C026DF" w:rsidP="00943FD7">
      <w:pPr>
        <w:pStyle w:val="Heading2"/>
        <w:rPr>
          <w:sz w:val="22"/>
        </w:rPr>
      </w:pPr>
      <w:r w:rsidRPr="00943FD7">
        <w:rPr>
          <w:sz w:val="22"/>
        </w:rPr>
        <w:t>Governance and reporting arrangements</w:t>
      </w:r>
    </w:p>
    <w:p w:rsidR="00C026DF" w:rsidRPr="00D9732A" w:rsidRDefault="00C026DF" w:rsidP="00EB289D">
      <w:pPr>
        <w:pStyle w:val="ListParagraph0"/>
        <w:numPr>
          <w:ilvl w:val="0"/>
          <w:numId w:val="21"/>
        </w:numPr>
        <w:spacing w:before="60" w:line="276" w:lineRule="auto"/>
        <w:ind w:left="425" w:hanging="425"/>
      </w:pPr>
      <w:r w:rsidRPr="003041EF">
        <w:rPr>
          <w:i/>
        </w:rPr>
        <w:t>States</w:t>
      </w:r>
      <w:r w:rsidRPr="003041EF">
        <w:t xml:space="preserve"> are </w:t>
      </w:r>
      <w:r w:rsidRPr="00DF0F13">
        <w:rPr>
          <w:color w:val="000000"/>
        </w:rPr>
        <w:t>responsible</w:t>
      </w:r>
      <w:r w:rsidRPr="003041EF">
        <w:t xml:space="preserve"> for the administration of the community recovery fund. </w:t>
      </w:r>
    </w:p>
    <w:p w:rsidR="00C026DF" w:rsidRPr="00845A1C" w:rsidRDefault="00C026DF" w:rsidP="00EB289D">
      <w:pPr>
        <w:pStyle w:val="ListParagraph0"/>
        <w:numPr>
          <w:ilvl w:val="0"/>
          <w:numId w:val="21"/>
        </w:numPr>
        <w:spacing w:before="60" w:line="276" w:lineRule="auto"/>
        <w:ind w:left="425" w:hanging="425"/>
      </w:pPr>
      <w:r w:rsidRPr="003041EF">
        <w:t xml:space="preserve">Following </w:t>
      </w:r>
      <w:r w:rsidRPr="00DF0F13">
        <w:rPr>
          <w:color w:val="000000"/>
        </w:rPr>
        <w:t>approval</w:t>
      </w:r>
      <w:r w:rsidRPr="003041EF">
        <w:t xml:space="preserve"> of the community recovery fund by the </w:t>
      </w:r>
      <w:r w:rsidRPr="00BC1A57">
        <w:rPr>
          <w:i/>
        </w:rPr>
        <w:t>Commonwealth</w:t>
      </w:r>
      <w:r w:rsidRPr="003041EF">
        <w:t xml:space="preserve">, governance and reporting arrangements </w:t>
      </w:r>
      <w:r w:rsidRPr="00324CEB">
        <w:rPr>
          <w:i/>
        </w:rPr>
        <w:t>must</w:t>
      </w:r>
      <w:r w:rsidRPr="003041EF">
        <w:t xml:space="preserve"> be developed by the </w:t>
      </w:r>
      <w:r w:rsidRPr="003041EF">
        <w:rPr>
          <w:i/>
        </w:rPr>
        <w:t xml:space="preserve">state </w:t>
      </w:r>
      <w:r w:rsidRPr="003041EF">
        <w:t xml:space="preserve">and approved by the </w:t>
      </w:r>
      <w:r w:rsidRPr="003041EF">
        <w:rPr>
          <w:i/>
        </w:rPr>
        <w:t>department</w:t>
      </w:r>
      <w:r w:rsidRPr="003041EF">
        <w:t xml:space="preserve">. </w:t>
      </w:r>
    </w:p>
    <w:p w:rsidR="00C026DF" w:rsidRPr="00943FD7" w:rsidRDefault="00C026DF" w:rsidP="00943FD7">
      <w:pPr>
        <w:pStyle w:val="Heading2"/>
        <w:rPr>
          <w:sz w:val="22"/>
        </w:rPr>
      </w:pPr>
      <w:r w:rsidRPr="00943FD7">
        <w:rPr>
          <w:sz w:val="22"/>
        </w:rPr>
        <w:lastRenderedPageBreak/>
        <w:t>Governance</w:t>
      </w:r>
    </w:p>
    <w:p w:rsidR="00C026DF" w:rsidRPr="004C08C7" w:rsidRDefault="00C026DF" w:rsidP="00EB289D">
      <w:pPr>
        <w:pStyle w:val="ListParagraph0"/>
        <w:numPr>
          <w:ilvl w:val="0"/>
          <w:numId w:val="21"/>
        </w:numPr>
        <w:spacing w:before="60" w:line="276" w:lineRule="auto"/>
        <w:ind w:left="425" w:hanging="425"/>
      </w:pPr>
      <w:r w:rsidRPr="003041EF">
        <w:t xml:space="preserve">In </w:t>
      </w:r>
      <w:r w:rsidRPr="00DF0F13">
        <w:rPr>
          <w:color w:val="000000"/>
        </w:rPr>
        <w:t>administering</w:t>
      </w:r>
      <w:r w:rsidRPr="003041EF">
        <w:t xml:space="preserve"> the community recovery fund, the </w:t>
      </w:r>
      <w:r w:rsidRPr="003041EF">
        <w:rPr>
          <w:i/>
        </w:rPr>
        <w:t>state must</w:t>
      </w:r>
      <w:r w:rsidRPr="003041EF">
        <w:t xml:space="preserve"> ensure that </w:t>
      </w:r>
      <w:r>
        <w:t>appropriate governance arrangements are in place</w:t>
      </w:r>
      <w:r w:rsidRPr="003041EF">
        <w:t>.</w:t>
      </w:r>
    </w:p>
    <w:p w:rsidR="00C026DF" w:rsidRPr="00305EC8" w:rsidRDefault="00C026DF" w:rsidP="00E274CF">
      <w:pPr>
        <w:pStyle w:val="ListParagraph0"/>
        <w:numPr>
          <w:ilvl w:val="0"/>
          <w:numId w:val="21"/>
        </w:numPr>
        <w:spacing w:before="60" w:after="60" w:line="276" w:lineRule="auto"/>
        <w:ind w:left="425" w:hanging="425"/>
      </w:pPr>
      <w:r w:rsidRPr="003041EF">
        <w:t xml:space="preserve">The </w:t>
      </w:r>
      <w:r w:rsidRPr="00DF0F13">
        <w:rPr>
          <w:color w:val="000000"/>
        </w:rPr>
        <w:t>governance</w:t>
      </w:r>
      <w:r w:rsidRPr="003041EF">
        <w:t xml:space="preserve"> arrangements should take into consideration the following, where applicable:</w:t>
      </w:r>
    </w:p>
    <w:p w:rsidR="00C026DF" w:rsidRPr="008B3295" w:rsidRDefault="00C026DF" w:rsidP="00766955">
      <w:pPr>
        <w:pStyle w:val="ListParagraph0"/>
        <w:numPr>
          <w:ilvl w:val="1"/>
          <w:numId w:val="21"/>
        </w:numPr>
        <w:spacing w:before="60" w:after="60" w:line="276" w:lineRule="auto"/>
        <w:ind w:left="709" w:hanging="284"/>
      </w:pPr>
      <w:r w:rsidRPr="00766955">
        <w:t>identifying</w:t>
      </w:r>
      <w:r w:rsidRPr="005104CD">
        <w:rPr>
          <w:bCs/>
        </w:rPr>
        <w:t xml:space="preserve"> which organisation will administer the fund </w:t>
      </w:r>
      <w:r>
        <w:rPr>
          <w:bCs/>
        </w:rPr>
        <w:t>(</w:t>
      </w:r>
      <w:r w:rsidRPr="005104CD">
        <w:rPr>
          <w:bCs/>
        </w:rPr>
        <w:t xml:space="preserve">e.g. a community recovery committee, </w:t>
      </w:r>
      <w:r w:rsidRPr="00993EC0">
        <w:rPr>
          <w:bCs/>
          <w:i/>
        </w:rPr>
        <w:t>state</w:t>
      </w:r>
      <w:r w:rsidR="00E274CF">
        <w:rPr>
          <w:bCs/>
        </w:rPr>
        <w:t> </w:t>
      </w:r>
      <w:r w:rsidRPr="005104CD">
        <w:rPr>
          <w:bCs/>
        </w:rPr>
        <w:t xml:space="preserve">agency </w:t>
      </w:r>
      <w:proofErr w:type="spellStart"/>
      <w:r w:rsidRPr="005104CD">
        <w:rPr>
          <w:bCs/>
        </w:rPr>
        <w:t>etc</w:t>
      </w:r>
      <w:proofErr w:type="spellEnd"/>
      <w:r>
        <w:rPr>
          <w:bCs/>
        </w:rPr>
        <w:t>)</w:t>
      </w:r>
    </w:p>
    <w:p w:rsidR="00C026DF" w:rsidRPr="00ED49E1" w:rsidRDefault="00C026DF" w:rsidP="00766955">
      <w:pPr>
        <w:pStyle w:val="ListParagraph0"/>
        <w:numPr>
          <w:ilvl w:val="1"/>
          <w:numId w:val="21"/>
        </w:numPr>
        <w:spacing w:before="60" w:after="60" w:line="276" w:lineRule="auto"/>
        <w:ind w:left="709" w:hanging="284"/>
      </w:pPr>
      <w:r w:rsidRPr="00766955">
        <w:t>provision</w:t>
      </w:r>
      <w:r w:rsidRPr="009D70B0">
        <w:rPr>
          <w:bCs/>
        </w:rPr>
        <w:t xml:space="preserve"> for documentation of decisions (transparency)</w:t>
      </w:r>
    </w:p>
    <w:p w:rsidR="00C026DF" w:rsidRPr="004E4DEA" w:rsidRDefault="00C026DF" w:rsidP="00766955">
      <w:pPr>
        <w:pStyle w:val="ListParagraph0"/>
        <w:numPr>
          <w:ilvl w:val="1"/>
          <w:numId w:val="21"/>
        </w:numPr>
        <w:spacing w:before="60" w:after="60" w:line="276" w:lineRule="auto"/>
        <w:ind w:left="709" w:hanging="284"/>
      </w:pPr>
      <w:r w:rsidRPr="00766955">
        <w:t>appeals</w:t>
      </w:r>
      <w:r w:rsidRPr="008105BC">
        <w:rPr>
          <w:bCs/>
        </w:rPr>
        <w:t xml:space="preserve"> proce</w:t>
      </w:r>
      <w:r>
        <w:rPr>
          <w:bCs/>
        </w:rPr>
        <w:t>ss</w:t>
      </w:r>
    </w:p>
    <w:p w:rsidR="00C026DF" w:rsidRPr="00082078" w:rsidRDefault="00C026DF" w:rsidP="00766955">
      <w:pPr>
        <w:pStyle w:val="ListParagraph0"/>
        <w:numPr>
          <w:ilvl w:val="1"/>
          <w:numId w:val="21"/>
        </w:numPr>
        <w:spacing w:before="60" w:after="60" w:line="276" w:lineRule="auto"/>
        <w:ind w:left="709" w:hanging="284"/>
      </w:pPr>
      <w:r>
        <w:rPr>
          <w:bCs/>
        </w:rPr>
        <w:t xml:space="preserve">role </w:t>
      </w:r>
      <w:r w:rsidRPr="00766955">
        <w:t>and</w:t>
      </w:r>
      <w:r>
        <w:rPr>
          <w:bCs/>
        </w:rPr>
        <w:t xml:space="preserve"> responsibilities of a </w:t>
      </w:r>
      <w:r w:rsidRPr="00541881">
        <w:rPr>
          <w:bCs/>
        </w:rPr>
        <w:t>community development officer</w:t>
      </w:r>
      <w:r>
        <w:rPr>
          <w:bCs/>
        </w:rPr>
        <w:t xml:space="preserve"> (if sought)</w:t>
      </w:r>
      <w:r w:rsidR="00372B6F">
        <w:rPr>
          <w:bCs/>
        </w:rPr>
        <w:t>, for example:</w:t>
      </w:r>
    </w:p>
    <w:p w:rsidR="00C026DF" w:rsidRDefault="00C026DF" w:rsidP="00766955">
      <w:pPr>
        <w:pStyle w:val="ListParagraph0"/>
        <w:numPr>
          <w:ilvl w:val="0"/>
          <w:numId w:val="24"/>
        </w:numPr>
        <w:spacing w:before="60" w:after="60" w:line="276" w:lineRule="auto"/>
        <w:ind w:left="993" w:hanging="284"/>
      </w:pPr>
      <w:r>
        <w:t xml:space="preserve">identify </w:t>
      </w:r>
      <w:r w:rsidRPr="00C333FD">
        <w:rPr>
          <w:bCs/>
        </w:rPr>
        <w:t>programs</w:t>
      </w:r>
      <w:r>
        <w:t xml:space="preserve"> that may be funded under the community recovery fund</w:t>
      </w:r>
    </w:p>
    <w:p w:rsidR="00C026DF" w:rsidRDefault="00C026DF" w:rsidP="00766955">
      <w:pPr>
        <w:pStyle w:val="ListParagraph0"/>
        <w:numPr>
          <w:ilvl w:val="0"/>
          <w:numId w:val="24"/>
        </w:numPr>
        <w:spacing w:before="60" w:after="60" w:line="276" w:lineRule="auto"/>
        <w:ind w:left="993" w:hanging="284"/>
      </w:pPr>
      <w:r w:rsidRPr="00766955">
        <w:rPr>
          <w:bCs/>
        </w:rPr>
        <w:t>develop</w:t>
      </w:r>
      <w:r>
        <w:t xml:space="preserve"> </w:t>
      </w:r>
      <w:r w:rsidRPr="00C333FD">
        <w:rPr>
          <w:bCs/>
        </w:rPr>
        <w:t>briefing</w:t>
      </w:r>
      <w:r>
        <w:t xml:space="preserve"> such as any </w:t>
      </w:r>
      <w:r w:rsidRPr="00541881">
        <w:t xml:space="preserve">future </w:t>
      </w:r>
      <w:r w:rsidRPr="00BC1A57">
        <w:t>Category C</w:t>
      </w:r>
      <w:r>
        <w:t xml:space="preserve"> requests</w:t>
      </w:r>
    </w:p>
    <w:p w:rsidR="00C026DF" w:rsidRPr="006B22C7" w:rsidRDefault="00C026DF" w:rsidP="00766955">
      <w:pPr>
        <w:pStyle w:val="ListParagraph0"/>
        <w:numPr>
          <w:ilvl w:val="1"/>
          <w:numId w:val="21"/>
        </w:numPr>
        <w:spacing w:before="60" w:after="60" w:line="276" w:lineRule="auto"/>
        <w:ind w:left="709" w:hanging="284"/>
        <w:rPr>
          <w:bCs/>
        </w:rPr>
      </w:pPr>
      <w:r>
        <w:t xml:space="preserve">how the </w:t>
      </w:r>
      <w:r w:rsidRPr="00C333FD">
        <w:rPr>
          <w:bCs/>
        </w:rPr>
        <w:t>activities</w:t>
      </w:r>
      <w:r>
        <w:t>/projects align with the objectives and intent of the community recovery fund</w:t>
      </w:r>
    </w:p>
    <w:p w:rsidR="00C026DF" w:rsidRPr="006B22C7" w:rsidRDefault="00C026DF" w:rsidP="00766955">
      <w:pPr>
        <w:pStyle w:val="ListParagraph0"/>
        <w:numPr>
          <w:ilvl w:val="1"/>
          <w:numId w:val="21"/>
        </w:numPr>
        <w:spacing w:before="60" w:after="60" w:line="276" w:lineRule="auto"/>
        <w:ind w:left="709" w:hanging="284"/>
        <w:rPr>
          <w:bCs/>
        </w:rPr>
      </w:pPr>
      <w:r w:rsidRPr="006B22C7">
        <w:rPr>
          <w:bCs/>
        </w:rPr>
        <w:t>the nom</w:t>
      </w:r>
      <w:r>
        <w:rPr>
          <w:bCs/>
        </w:rPr>
        <w:t>ination and application process</w:t>
      </w:r>
    </w:p>
    <w:p w:rsidR="00C026DF" w:rsidRDefault="00C026DF" w:rsidP="00766955">
      <w:pPr>
        <w:pStyle w:val="ListParagraph0"/>
        <w:numPr>
          <w:ilvl w:val="1"/>
          <w:numId w:val="21"/>
        </w:numPr>
        <w:spacing w:before="60" w:after="60" w:line="276" w:lineRule="auto"/>
        <w:ind w:left="709" w:hanging="284"/>
        <w:rPr>
          <w:bCs/>
        </w:rPr>
      </w:pPr>
      <w:r w:rsidRPr="00766955">
        <w:t>funding</w:t>
      </w:r>
      <w:r w:rsidRPr="006B22C7">
        <w:rPr>
          <w:bCs/>
        </w:rPr>
        <w:t xml:space="preserve"> limits and timeframes</w:t>
      </w:r>
    </w:p>
    <w:p w:rsidR="00C026DF" w:rsidRPr="006B22C7" w:rsidRDefault="00C026DF" w:rsidP="00766955">
      <w:pPr>
        <w:pStyle w:val="ListParagraph0"/>
        <w:numPr>
          <w:ilvl w:val="1"/>
          <w:numId w:val="21"/>
        </w:numPr>
        <w:spacing w:before="60" w:after="60" w:line="276" w:lineRule="auto"/>
        <w:ind w:left="709" w:hanging="284"/>
        <w:rPr>
          <w:bCs/>
        </w:rPr>
      </w:pPr>
      <w:r w:rsidRPr="00766955">
        <w:t>eligibility</w:t>
      </w:r>
      <w:r w:rsidRPr="006B22C7">
        <w:rPr>
          <w:bCs/>
        </w:rPr>
        <w:t xml:space="preserve"> criteria,</w:t>
      </w:r>
      <w:r>
        <w:rPr>
          <w:bCs/>
        </w:rPr>
        <w:t xml:space="preserve"> and</w:t>
      </w:r>
    </w:p>
    <w:p w:rsidR="00C026DF" w:rsidRPr="006B22C7" w:rsidRDefault="00C026DF" w:rsidP="00766955">
      <w:pPr>
        <w:pStyle w:val="ListParagraph0"/>
        <w:numPr>
          <w:ilvl w:val="1"/>
          <w:numId w:val="21"/>
        </w:numPr>
        <w:spacing w:before="60" w:after="60" w:line="276" w:lineRule="auto"/>
        <w:ind w:left="709" w:hanging="284"/>
        <w:rPr>
          <w:bCs/>
        </w:rPr>
      </w:pPr>
      <w:proofErr w:type="gramStart"/>
      <w:r w:rsidRPr="006B22C7">
        <w:rPr>
          <w:bCs/>
        </w:rPr>
        <w:t>who</w:t>
      </w:r>
      <w:proofErr w:type="gramEnd"/>
      <w:r w:rsidRPr="006B22C7">
        <w:rPr>
          <w:bCs/>
        </w:rPr>
        <w:t xml:space="preserve"> </w:t>
      </w:r>
      <w:r w:rsidRPr="00766955">
        <w:t>can</w:t>
      </w:r>
      <w:r w:rsidRPr="006B22C7">
        <w:rPr>
          <w:bCs/>
        </w:rPr>
        <w:t xml:space="preserve"> apply</w:t>
      </w:r>
      <w:r>
        <w:rPr>
          <w:bCs/>
        </w:rPr>
        <w:t>.</w:t>
      </w:r>
    </w:p>
    <w:p w:rsidR="00C026DF" w:rsidRPr="00943FD7" w:rsidRDefault="00C026DF" w:rsidP="00943FD7">
      <w:pPr>
        <w:pStyle w:val="Heading2"/>
        <w:rPr>
          <w:sz w:val="22"/>
        </w:rPr>
      </w:pPr>
      <w:r w:rsidRPr="00943FD7">
        <w:rPr>
          <w:sz w:val="22"/>
        </w:rPr>
        <w:t xml:space="preserve">Reporting </w:t>
      </w:r>
    </w:p>
    <w:p w:rsidR="00C026DF" w:rsidRDefault="00C026DF" w:rsidP="00EB289D">
      <w:pPr>
        <w:pStyle w:val="ListParagraph0"/>
        <w:numPr>
          <w:ilvl w:val="0"/>
          <w:numId w:val="21"/>
        </w:numPr>
        <w:spacing w:before="60" w:line="276" w:lineRule="auto"/>
        <w:ind w:left="425" w:hanging="425"/>
        <w:rPr>
          <w:bCs/>
        </w:rPr>
      </w:pPr>
      <w:r w:rsidRPr="008B3295">
        <w:rPr>
          <w:bCs/>
        </w:rPr>
        <w:t xml:space="preserve">In </w:t>
      </w:r>
      <w:r w:rsidRPr="00DF0F13">
        <w:rPr>
          <w:color w:val="000000"/>
        </w:rPr>
        <w:t>administering</w:t>
      </w:r>
      <w:r w:rsidRPr="008B3295">
        <w:rPr>
          <w:bCs/>
        </w:rPr>
        <w:t xml:space="preserve"> the community recovery fund, the </w:t>
      </w:r>
      <w:r w:rsidRPr="00324CEB">
        <w:rPr>
          <w:bCs/>
          <w:i/>
        </w:rPr>
        <w:t>state must</w:t>
      </w:r>
      <w:r w:rsidRPr="008B3295">
        <w:rPr>
          <w:bCs/>
        </w:rPr>
        <w:t xml:space="preserve"> ensure that appropriate </w:t>
      </w:r>
      <w:r>
        <w:rPr>
          <w:bCs/>
        </w:rPr>
        <w:t>reporting</w:t>
      </w:r>
      <w:r w:rsidRPr="008B3295">
        <w:rPr>
          <w:bCs/>
        </w:rPr>
        <w:t xml:space="preserve"> arrangements are in place.</w:t>
      </w:r>
    </w:p>
    <w:p w:rsidR="00C026DF" w:rsidRPr="00B362F1" w:rsidRDefault="00C026DF" w:rsidP="00EB289D">
      <w:pPr>
        <w:pStyle w:val="ListParagraph0"/>
        <w:numPr>
          <w:ilvl w:val="0"/>
          <w:numId w:val="21"/>
        </w:numPr>
        <w:spacing w:before="60" w:line="276" w:lineRule="auto"/>
        <w:ind w:left="425" w:hanging="425"/>
      </w:pPr>
      <w:r w:rsidRPr="00B362F1">
        <w:rPr>
          <w:color w:val="000000"/>
        </w:rPr>
        <w:t xml:space="preserve">Where </w:t>
      </w:r>
      <w:r>
        <w:rPr>
          <w:color w:val="000000"/>
        </w:rPr>
        <w:t xml:space="preserve">activities/projects are funded under the community recovery fund, </w:t>
      </w:r>
      <w:r>
        <w:rPr>
          <w:i/>
          <w:color w:val="000000"/>
        </w:rPr>
        <w:t>states</w:t>
      </w:r>
      <w:r>
        <w:rPr>
          <w:color w:val="000000"/>
        </w:rPr>
        <w:t xml:space="preserve"> </w:t>
      </w:r>
      <w:r w:rsidRPr="002459C2">
        <w:rPr>
          <w:i/>
          <w:color w:val="000000"/>
        </w:rPr>
        <w:t>must</w:t>
      </w:r>
      <w:r>
        <w:rPr>
          <w:color w:val="000000"/>
        </w:rPr>
        <w:t xml:space="preserve"> report to the </w:t>
      </w:r>
      <w:r>
        <w:rPr>
          <w:i/>
          <w:color w:val="000000"/>
        </w:rPr>
        <w:t xml:space="preserve">department </w:t>
      </w:r>
      <w:r w:rsidRPr="00A76EBA">
        <w:rPr>
          <w:color w:val="000000"/>
        </w:rPr>
        <w:t>(</w:t>
      </w:r>
      <w:r>
        <w:rPr>
          <w:color w:val="000000"/>
        </w:rPr>
        <w:t xml:space="preserve">within an agreed timeframe) on the administration of the activities/projects. </w:t>
      </w:r>
    </w:p>
    <w:p w:rsidR="00C026DF" w:rsidRPr="00041E5F" w:rsidRDefault="00C026DF" w:rsidP="00E274CF">
      <w:pPr>
        <w:pStyle w:val="ListParagraph0"/>
        <w:numPr>
          <w:ilvl w:val="0"/>
          <w:numId w:val="21"/>
        </w:numPr>
        <w:spacing w:before="60" w:after="60" w:line="276" w:lineRule="auto"/>
        <w:ind w:left="425" w:hanging="425"/>
      </w:pPr>
      <w:r>
        <w:rPr>
          <w:color w:val="000000"/>
        </w:rPr>
        <w:t>The reporting arrangements should take into consideration the following, where applicable:</w:t>
      </w:r>
    </w:p>
    <w:p w:rsidR="00C026DF" w:rsidRDefault="00C026DF" w:rsidP="00766955">
      <w:pPr>
        <w:pStyle w:val="ListParagraph0"/>
        <w:numPr>
          <w:ilvl w:val="1"/>
          <w:numId w:val="21"/>
        </w:numPr>
        <w:spacing w:before="60" w:after="60" w:line="276" w:lineRule="auto"/>
        <w:ind w:left="709" w:hanging="284"/>
      </w:pPr>
      <w:r>
        <w:t>the types of activities/projects to be funded and administered</w:t>
      </w:r>
    </w:p>
    <w:p w:rsidR="00C026DF" w:rsidRDefault="00C026DF" w:rsidP="00766955">
      <w:pPr>
        <w:pStyle w:val="ListParagraph0"/>
        <w:numPr>
          <w:ilvl w:val="1"/>
          <w:numId w:val="21"/>
        </w:numPr>
        <w:spacing w:before="60" w:after="60" w:line="276" w:lineRule="auto"/>
        <w:ind w:left="709" w:hanging="284"/>
      </w:pPr>
      <w:r>
        <w:t>the number of applications received</w:t>
      </w:r>
    </w:p>
    <w:p w:rsidR="00C026DF" w:rsidRDefault="00C026DF" w:rsidP="00766955">
      <w:pPr>
        <w:pStyle w:val="ListParagraph0"/>
        <w:numPr>
          <w:ilvl w:val="1"/>
          <w:numId w:val="21"/>
        </w:numPr>
        <w:spacing w:before="60" w:after="60" w:line="276" w:lineRule="auto"/>
        <w:ind w:left="709" w:hanging="284"/>
      </w:pPr>
      <w:r>
        <w:t>the number of applications approved</w:t>
      </w:r>
    </w:p>
    <w:p w:rsidR="00C026DF" w:rsidRDefault="00C026DF" w:rsidP="00766955">
      <w:pPr>
        <w:pStyle w:val="ListParagraph0"/>
        <w:numPr>
          <w:ilvl w:val="1"/>
          <w:numId w:val="21"/>
        </w:numPr>
        <w:spacing w:before="60" w:after="60" w:line="276" w:lineRule="auto"/>
        <w:ind w:left="709" w:hanging="284"/>
      </w:pPr>
      <w:r>
        <w:t>value of the projects/activities approved</w:t>
      </w:r>
    </w:p>
    <w:p w:rsidR="00C026DF" w:rsidRDefault="00C026DF" w:rsidP="00766955">
      <w:pPr>
        <w:pStyle w:val="ListParagraph0"/>
        <w:numPr>
          <w:ilvl w:val="1"/>
          <w:numId w:val="21"/>
        </w:numPr>
        <w:spacing w:before="60" w:after="60" w:line="276" w:lineRule="auto"/>
        <w:ind w:left="709" w:hanging="284"/>
      </w:pPr>
      <w:r>
        <w:t>number of applications pending</w:t>
      </w:r>
    </w:p>
    <w:p w:rsidR="00C026DF" w:rsidRDefault="00C026DF" w:rsidP="00766955">
      <w:pPr>
        <w:pStyle w:val="ListParagraph0"/>
        <w:numPr>
          <w:ilvl w:val="1"/>
          <w:numId w:val="21"/>
        </w:numPr>
        <w:spacing w:before="60" w:after="60" w:line="276" w:lineRule="auto"/>
        <w:ind w:left="709" w:hanging="284"/>
      </w:pPr>
      <w:r>
        <w:t>number of applications refused, and</w:t>
      </w:r>
    </w:p>
    <w:p w:rsidR="00C026DF" w:rsidRPr="006B22C7" w:rsidRDefault="00C026DF" w:rsidP="00766955">
      <w:pPr>
        <w:pStyle w:val="ListParagraph0"/>
        <w:numPr>
          <w:ilvl w:val="1"/>
          <w:numId w:val="21"/>
        </w:numPr>
        <w:spacing w:before="60" w:after="60" w:line="276" w:lineRule="auto"/>
        <w:ind w:left="709" w:hanging="284"/>
        <w:rPr>
          <w:bCs/>
        </w:rPr>
      </w:pPr>
      <w:r>
        <w:rPr>
          <w:bCs/>
        </w:rPr>
        <w:t xml:space="preserve">the recovery progress </w:t>
      </w:r>
      <w:r w:rsidRPr="008105BC">
        <w:rPr>
          <w:bCs/>
        </w:rPr>
        <w:t>following the activation of the community recovery fund</w:t>
      </w:r>
      <w:r>
        <w:rPr>
          <w:bCs/>
        </w:rPr>
        <w:t>, for example:</w:t>
      </w:r>
    </w:p>
    <w:p w:rsidR="00C026DF" w:rsidRPr="008105BC" w:rsidRDefault="00C026DF" w:rsidP="00766955">
      <w:pPr>
        <w:pStyle w:val="ListParagraph0"/>
        <w:numPr>
          <w:ilvl w:val="0"/>
          <w:numId w:val="24"/>
        </w:numPr>
        <w:spacing w:before="60" w:after="60" w:line="276" w:lineRule="auto"/>
        <w:ind w:left="993" w:hanging="284"/>
        <w:rPr>
          <w:bCs/>
        </w:rPr>
      </w:pPr>
      <w:proofErr w:type="gramStart"/>
      <w:r>
        <w:rPr>
          <w:bCs/>
        </w:rPr>
        <w:t>did</w:t>
      </w:r>
      <w:proofErr w:type="gramEnd"/>
      <w:r>
        <w:rPr>
          <w:bCs/>
        </w:rPr>
        <w:t xml:space="preserve"> the activities/projects aid in community development?</w:t>
      </w:r>
    </w:p>
    <w:p w:rsidR="00C026DF" w:rsidRDefault="00C026DF" w:rsidP="00766955">
      <w:pPr>
        <w:pStyle w:val="ListParagraph0"/>
        <w:numPr>
          <w:ilvl w:val="0"/>
          <w:numId w:val="24"/>
        </w:numPr>
        <w:spacing w:before="60" w:after="60" w:line="276" w:lineRule="auto"/>
        <w:ind w:left="993" w:hanging="284"/>
        <w:rPr>
          <w:bCs/>
        </w:rPr>
      </w:pPr>
      <w:proofErr w:type="gramStart"/>
      <w:r>
        <w:rPr>
          <w:bCs/>
        </w:rPr>
        <w:t>did</w:t>
      </w:r>
      <w:proofErr w:type="gramEnd"/>
      <w:r>
        <w:rPr>
          <w:bCs/>
        </w:rPr>
        <w:t xml:space="preserve"> the activities/projects build community resilience and capacity building to withstand disasters in the future?</w:t>
      </w:r>
    </w:p>
    <w:p w:rsidR="006945C0" w:rsidRDefault="00C026DF" w:rsidP="00766955">
      <w:pPr>
        <w:pStyle w:val="ListParagraph0"/>
        <w:numPr>
          <w:ilvl w:val="0"/>
          <w:numId w:val="24"/>
        </w:numPr>
        <w:spacing w:before="60" w:after="60" w:line="276" w:lineRule="auto"/>
        <w:ind w:left="993" w:hanging="284"/>
        <w:rPr>
          <w:bCs/>
        </w:rPr>
      </w:pPr>
      <w:proofErr w:type="gramStart"/>
      <w:r>
        <w:rPr>
          <w:bCs/>
        </w:rPr>
        <w:t>did</w:t>
      </w:r>
      <w:proofErr w:type="gramEnd"/>
      <w:r>
        <w:rPr>
          <w:bCs/>
        </w:rPr>
        <w:t xml:space="preserve"> the activities/projects achieve the key outcomes of the community recovery fund?</w:t>
      </w:r>
    </w:p>
    <w:p w:rsidR="006945C0" w:rsidRDefault="006945C0">
      <w:pPr>
        <w:spacing w:before="80" w:after="80"/>
        <w:rPr>
          <w:rFonts w:eastAsia="Times New Roman" w:cs="Times New Roman"/>
          <w:bCs/>
          <w:szCs w:val="24"/>
          <w:lang w:eastAsia="en-AU"/>
        </w:rPr>
      </w:pPr>
      <w:r>
        <w:rPr>
          <w:bCs/>
        </w:rPr>
        <w:br w:type="page"/>
      </w:r>
    </w:p>
    <w:p w:rsidR="00EC7C96" w:rsidRPr="00381BE4" w:rsidRDefault="00EC7C96" w:rsidP="000B24E5">
      <w:pPr>
        <w:pStyle w:val="Heading1"/>
        <w:rPr>
          <w:sz w:val="24"/>
        </w:rPr>
      </w:pPr>
      <w:r w:rsidRPr="00381BE4">
        <w:rPr>
          <w:sz w:val="24"/>
        </w:rPr>
        <w:lastRenderedPageBreak/>
        <w:t>Recovery grants</w:t>
      </w:r>
    </w:p>
    <w:p w:rsidR="00EC7C96" w:rsidRPr="00943FD7" w:rsidRDefault="00EC7C96" w:rsidP="00943FD7">
      <w:pPr>
        <w:pStyle w:val="Heading2"/>
        <w:rPr>
          <w:sz w:val="22"/>
        </w:rPr>
      </w:pPr>
      <w:r w:rsidRPr="00943FD7">
        <w:rPr>
          <w:sz w:val="22"/>
        </w:rPr>
        <w:t>Purpose of this assistance</w:t>
      </w:r>
    </w:p>
    <w:p w:rsidR="00EC7C96" w:rsidRDefault="00EC7C96" w:rsidP="00EB289D">
      <w:pPr>
        <w:pStyle w:val="ListParagraph0"/>
        <w:numPr>
          <w:ilvl w:val="0"/>
          <w:numId w:val="21"/>
        </w:numPr>
        <w:spacing w:before="60" w:line="276" w:lineRule="auto"/>
        <w:ind w:left="425" w:hanging="425"/>
      </w:pPr>
      <w:r w:rsidRPr="00DF0F13">
        <w:rPr>
          <w:color w:val="000000"/>
        </w:rPr>
        <w:t>Recovery</w:t>
      </w:r>
      <w:r w:rsidRPr="00205D9B">
        <w:t xml:space="preserve"> grants for </w:t>
      </w:r>
      <w:r w:rsidRPr="00B124A5">
        <w:rPr>
          <w:i/>
        </w:rPr>
        <w:t>primary producers</w:t>
      </w:r>
      <w:r w:rsidRPr="00205D9B">
        <w:t xml:space="preserve">, </w:t>
      </w:r>
      <w:r w:rsidRPr="00B124A5">
        <w:rPr>
          <w:i/>
        </w:rPr>
        <w:t>small businesses</w:t>
      </w:r>
      <w:r>
        <w:t xml:space="preserve"> and</w:t>
      </w:r>
      <w:r w:rsidRPr="00205D9B">
        <w:t xml:space="preserve"> </w:t>
      </w:r>
      <w:r w:rsidRPr="00335CEA">
        <w:rPr>
          <w:i/>
        </w:rPr>
        <w:t>non-profit organisations</w:t>
      </w:r>
      <w:r w:rsidRPr="00205D9B">
        <w:t xml:space="preserve"> (businesses) are designed to assist with the costs of clean-up and </w:t>
      </w:r>
      <w:r w:rsidRPr="00335CEA">
        <w:rPr>
          <w:i/>
        </w:rPr>
        <w:t>reinstatement</w:t>
      </w:r>
      <w:r w:rsidRPr="00205D9B">
        <w:t xml:space="preserve"> of businesses</w:t>
      </w:r>
      <w:r>
        <w:t xml:space="preserve"> that have suffered direct damage as a </w:t>
      </w:r>
      <w:r w:rsidRPr="00324CEB">
        <w:rPr>
          <w:i/>
        </w:rPr>
        <w:t>direct result</w:t>
      </w:r>
      <w:r>
        <w:t xml:space="preserve"> of an </w:t>
      </w:r>
      <w:r w:rsidRPr="00324CEB">
        <w:rPr>
          <w:i/>
        </w:rPr>
        <w:t>eligible disaster</w:t>
      </w:r>
      <w:r w:rsidRPr="00205D9B">
        <w:t>.</w:t>
      </w:r>
    </w:p>
    <w:p w:rsidR="00EC7C96" w:rsidRDefault="00EC7C96" w:rsidP="00EB289D">
      <w:pPr>
        <w:pStyle w:val="ListParagraph0"/>
        <w:numPr>
          <w:ilvl w:val="0"/>
          <w:numId w:val="21"/>
        </w:numPr>
        <w:spacing w:before="60" w:line="276" w:lineRule="auto"/>
        <w:ind w:left="425" w:hanging="425"/>
      </w:pPr>
      <w:r w:rsidRPr="00DF0F13">
        <w:rPr>
          <w:color w:val="000000"/>
        </w:rPr>
        <w:t>Businesses</w:t>
      </w:r>
      <w:r w:rsidRPr="00205D9B">
        <w:t xml:space="preserve"> play an integral part in local economies and communities, and assistance </w:t>
      </w:r>
      <w:r w:rsidRPr="002459C2">
        <w:rPr>
          <w:i/>
        </w:rPr>
        <w:t>must</w:t>
      </w:r>
      <w:r w:rsidRPr="00205D9B">
        <w:t xml:space="preserve"> contribute towards minimising disruption in the affected area and assist the community to recover.</w:t>
      </w:r>
    </w:p>
    <w:p w:rsidR="00EC7C96" w:rsidRDefault="00EC7C96" w:rsidP="00E274CF">
      <w:pPr>
        <w:pStyle w:val="ListParagraph0"/>
        <w:numPr>
          <w:ilvl w:val="0"/>
          <w:numId w:val="21"/>
        </w:numPr>
        <w:spacing w:before="60" w:after="60" w:line="276" w:lineRule="auto"/>
        <w:ind w:left="425" w:hanging="425"/>
      </w:pPr>
      <w:r w:rsidRPr="00EB289D">
        <w:rPr>
          <w:color w:val="000000"/>
        </w:rPr>
        <w:t>Eligible</w:t>
      </w:r>
      <w:r w:rsidRPr="00205D9B">
        <w:t xml:space="preserve"> businesses:</w:t>
      </w:r>
    </w:p>
    <w:p w:rsidR="00EC7C96" w:rsidRDefault="00EC7C96" w:rsidP="00766955">
      <w:pPr>
        <w:pStyle w:val="ListParagraph0"/>
        <w:numPr>
          <w:ilvl w:val="1"/>
          <w:numId w:val="21"/>
        </w:numPr>
        <w:spacing w:before="60" w:after="60" w:line="276" w:lineRule="auto"/>
        <w:ind w:left="709" w:hanging="284"/>
      </w:pPr>
      <w:r>
        <w:t>a</w:t>
      </w:r>
      <w:r w:rsidRPr="00205D9B">
        <w:t xml:space="preserve">re </w:t>
      </w:r>
      <w:r w:rsidRPr="00993EC0">
        <w:t>bona-fide</w:t>
      </w:r>
      <w:r w:rsidRPr="00205D9B">
        <w:rPr>
          <w:rStyle w:val="FootnoteReference"/>
          <w:i/>
        </w:rPr>
        <w:footnoteReference w:id="5"/>
      </w:r>
      <w:r w:rsidRPr="00205D9B">
        <w:t xml:space="preserve"> businesses who intend to re-establish in the affected area</w:t>
      </w:r>
      <w:r>
        <w:t>;</w:t>
      </w:r>
      <w:r w:rsidRPr="00205D9B">
        <w:t xml:space="preserve"> and</w:t>
      </w:r>
    </w:p>
    <w:p w:rsidR="00EC7C96" w:rsidRDefault="00EC7C96" w:rsidP="00766955">
      <w:pPr>
        <w:pStyle w:val="ListParagraph0"/>
        <w:numPr>
          <w:ilvl w:val="1"/>
          <w:numId w:val="21"/>
        </w:numPr>
        <w:spacing w:before="60" w:after="60" w:line="276" w:lineRule="auto"/>
        <w:ind w:left="709" w:hanging="284"/>
      </w:pPr>
      <w:proofErr w:type="gramStart"/>
      <w:r w:rsidRPr="00205D9B">
        <w:t>have</w:t>
      </w:r>
      <w:proofErr w:type="gramEnd"/>
      <w:r w:rsidRPr="00205D9B">
        <w:t xml:space="preserve"> suffered direct and significant loss or damage and the essential cost of </w:t>
      </w:r>
      <w:r>
        <w:t xml:space="preserve">clean-up and/or </w:t>
      </w:r>
      <w:r w:rsidRPr="00335CEA">
        <w:rPr>
          <w:i/>
        </w:rPr>
        <w:t>reinstatement</w:t>
      </w:r>
      <w:r w:rsidRPr="00205D9B">
        <w:t xml:space="preserve"> </w:t>
      </w:r>
      <w:r>
        <w:rPr>
          <w:i/>
        </w:rPr>
        <w:t>must</w:t>
      </w:r>
      <w:r>
        <w:t xml:space="preserve"> be</w:t>
      </w:r>
      <w:r w:rsidRPr="00205D9B">
        <w:t xml:space="preserve"> the applicant’s responsibility.</w:t>
      </w:r>
    </w:p>
    <w:p w:rsidR="00EC7C96" w:rsidRPr="00943FD7" w:rsidRDefault="00EC7C96" w:rsidP="00943FD7">
      <w:pPr>
        <w:pStyle w:val="Heading2"/>
        <w:rPr>
          <w:sz w:val="22"/>
        </w:rPr>
      </w:pPr>
      <w:r w:rsidRPr="00943FD7">
        <w:rPr>
          <w:sz w:val="22"/>
        </w:rPr>
        <w:t>Funding</w:t>
      </w:r>
    </w:p>
    <w:p w:rsidR="00EC7C96" w:rsidRPr="00D2115C" w:rsidRDefault="00EC7C96" w:rsidP="00EB289D">
      <w:pPr>
        <w:pStyle w:val="ListParagraph0"/>
        <w:numPr>
          <w:ilvl w:val="0"/>
          <w:numId w:val="21"/>
        </w:numPr>
        <w:spacing w:before="60" w:line="276" w:lineRule="auto"/>
        <w:ind w:left="425" w:hanging="425"/>
      </w:pPr>
      <w:r>
        <w:rPr>
          <w:color w:val="000000"/>
        </w:rPr>
        <w:t>A</w:t>
      </w:r>
      <w:r w:rsidRPr="00F07C2F">
        <w:rPr>
          <w:color w:val="000000"/>
        </w:rPr>
        <w:t>ssistance under this package may include:</w:t>
      </w:r>
    </w:p>
    <w:p w:rsidR="00EC7C96" w:rsidRDefault="00EC7C96" w:rsidP="00766955">
      <w:pPr>
        <w:pStyle w:val="ListParagraph0"/>
        <w:numPr>
          <w:ilvl w:val="1"/>
          <w:numId w:val="21"/>
        </w:numPr>
        <w:spacing w:before="60" w:after="60" w:line="276" w:lineRule="auto"/>
        <w:ind w:left="709" w:hanging="284"/>
      </w:pPr>
      <w:r>
        <w:t>o</w:t>
      </w:r>
      <w:r w:rsidRPr="00A36B00">
        <w:t>ne-off standard grants up to $10</w:t>
      </w:r>
      <w:r>
        <w:t>,</w:t>
      </w:r>
      <w:r w:rsidRPr="00A36B00">
        <w:t xml:space="preserve">000 to eligible businesses for clean-up and </w:t>
      </w:r>
      <w:r w:rsidRPr="00335CEA">
        <w:rPr>
          <w:i/>
        </w:rPr>
        <w:t>reinstatement</w:t>
      </w:r>
      <w:r w:rsidRPr="00A36B00">
        <w:t xml:space="preserve"> costs, or</w:t>
      </w:r>
    </w:p>
    <w:p w:rsidR="00EC7C96" w:rsidRDefault="00EC7C96" w:rsidP="00766955">
      <w:pPr>
        <w:pStyle w:val="ListParagraph0"/>
        <w:numPr>
          <w:ilvl w:val="1"/>
          <w:numId w:val="21"/>
        </w:numPr>
        <w:spacing w:before="60" w:after="60" w:line="276" w:lineRule="auto"/>
        <w:ind w:left="709" w:hanging="284"/>
      </w:pPr>
      <w:proofErr w:type="gramStart"/>
      <w:r>
        <w:t>o</w:t>
      </w:r>
      <w:r w:rsidRPr="00A36B00">
        <w:t>ne-off</w:t>
      </w:r>
      <w:proofErr w:type="gramEnd"/>
      <w:r w:rsidRPr="00A36B00">
        <w:t xml:space="preserve"> exceptional </w:t>
      </w:r>
      <w:r w:rsidRPr="0068578F">
        <w:t>circumstances grants up to $25</w:t>
      </w:r>
      <w:r>
        <w:t>,</w:t>
      </w:r>
      <w:r w:rsidRPr="0068578F">
        <w:t xml:space="preserve">000 to eligible businesses for clean-up and </w:t>
      </w:r>
      <w:r w:rsidRPr="00335CEA">
        <w:rPr>
          <w:i/>
        </w:rPr>
        <w:t>reinstatement</w:t>
      </w:r>
      <w:r w:rsidRPr="0068578F">
        <w:t xml:space="preserve"> costs</w:t>
      </w:r>
      <w:r>
        <w:t>.</w:t>
      </w:r>
    </w:p>
    <w:p w:rsidR="00EC7C96" w:rsidRPr="00943FD7" w:rsidRDefault="00EC7C96" w:rsidP="00943FD7">
      <w:pPr>
        <w:pStyle w:val="Heading2"/>
        <w:rPr>
          <w:sz w:val="22"/>
        </w:rPr>
      </w:pPr>
      <w:r w:rsidRPr="00943FD7">
        <w:rPr>
          <w:sz w:val="22"/>
        </w:rPr>
        <w:t>Geographic locality</w:t>
      </w:r>
    </w:p>
    <w:p w:rsidR="00EC7C96" w:rsidRPr="00D2115C" w:rsidRDefault="00EC7C96" w:rsidP="00EB289D">
      <w:pPr>
        <w:pStyle w:val="ListParagraph0"/>
        <w:numPr>
          <w:ilvl w:val="0"/>
          <w:numId w:val="21"/>
        </w:numPr>
        <w:spacing w:before="60" w:line="276" w:lineRule="auto"/>
        <w:ind w:left="425" w:hanging="425"/>
      </w:pPr>
      <w:r w:rsidRPr="003041EF">
        <w:t xml:space="preserve">The </w:t>
      </w:r>
      <w:r w:rsidRPr="00EB289D">
        <w:rPr>
          <w:color w:val="000000"/>
        </w:rPr>
        <w:t>exact</w:t>
      </w:r>
      <w:r w:rsidRPr="003041EF">
        <w:t xml:space="preserve"> locality for the assistance is determined at the time the assistance is announced. To be eligible, the business must be located within the community, region or sector specified.</w:t>
      </w:r>
    </w:p>
    <w:p w:rsidR="00EC7C96" w:rsidRPr="00D2115C" w:rsidRDefault="00EC7C96" w:rsidP="00EB289D">
      <w:pPr>
        <w:pStyle w:val="ListParagraph0"/>
        <w:numPr>
          <w:ilvl w:val="0"/>
          <w:numId w:val="21"/>
        </w:numPr>
        <w:spacing w:before="60" w:line="276" w:lineRule="auto"/>
        <w:ind w:left="425" w:hanging="425"/>
      </w:pPr>
      <w:r w:rsidRPr="003041EF">
        <w:t xml:space="preserve">If a </w:t>
      </w:r>
      <w:r w:rsidRPr="00DF0F13">
        <w:rPr>
          <w:color w:val="000000"/>
        </w:rPr>
        <w:t>business</w:t>
      </w:r>
      <w:r w:rsidRPr="003041EF">
        <w:t xml:space="preserve"> is located outside the community, region or sector specified, but operates part-time or on some regular basis within the community, region or sector specified, and that business’ plant and/or equipment were damaged, then that business may still be eligible for a recovery grant.</w:t>
      </w:r>
    </w:p>
    <w:p w:rsidR="00EC7C96" w:rsidRPr="00C613BD" w:rsidRDefault="00EC7C96" w:rsidP="00943FD7">
      <w:pPr>
        <w:pStyle w:val="Heading2"/>
        <w:rPr>
          <w:sz w:val="22"/>
        </w:rPr>
      </w:pPr>
      <w:r w:rsidRPr="00C613BD">
        <w:rPr>
          <w:sz w:val="22"/>
        </w:rPr>
        <w:t>Administration</w:t>
      </w:r>
    </w:p>
    <w:p w:rsidR="00EC7C96" w:rsidRDefault="00EC7C96" w:rsidP="00EB289D">
      <w:pPr>
        <w:pStyle w:val="ListParagraph0"/>
        <w:numPr>
          <w:ilvl w:val="0"/>
          <w:numId w:val="21"/>
        </w:numPr>
        <w:spacing w:before="60" w:line="276" w:lineRule="auto"/>
        <w:ind w:left="425" w:hanging="425"/>
      </w:pPr>
      <w:r w:rsidRPr="00DF0F13">
        <w:rPr>
          <w:color w:val="000000"/>
        </w:rPr>
        <w:t>Assistance</w:t>
      </w:r>
      <w:r>
        <w:t xml:space="preserve"> will only be available to an entity rather than the separate enterprises undertaken by an entity. However, where separate business entities are registered under a single Australian Business Number (ABN), consideration may be given on an exceptions basis, to paying the recovery grant for each business, depending on the circumstances of the particular case. A claimant may be eligible under more than one ABN.</w:t>
      </w:r>
      <w:r>
        <w:rPr>
          <w:rStyle w:val="FootnoteReference"/>
        </w:rPr>
        <w:footnoteReference w:id="6"/>
      </w:r>
    </w:p>
    <w:p w:rsidR="006945C0" w:rsidRDefault="00EC7C96" w:rsidP="00EB289D">
      <w:pPr>
        <w:pStyle w:val="ListParagraph0"/>
        <w:numPr>
          <w:ilvl w:val="0"/>
          <w:numId w:val="21"/>
        </w:numPr>
        <w:spacing w:before="60" w:line="276" w:lineRule="auto"/>
        <w:ind w:left="425" w:hanging="425"/>
      </w:pPr>
      <w:r w:rsidRPr="003441CA">
        <w:t xml:space="preserve">In </w:t>
      </w:r>
      <w:r w:rsidRPr="00DF0F13">
        <w:rPr>
          <w:color w:val="000000"/>
        </w:rPr>
        <w:t>cases</w:t>
      </w:r>
      <w:r w:rsidRPr="003441CA">
        <w:t xml:space="preserve"> where individuals own more than one discrete business entity or multiple businesses operate from one location or the owner of the property is not the owner of the business entity, provided the eligibility criteria are met, each </w:t>
      </w:r>
      <w:r w:rsidRPr="00E274CF">
        <w:t>bona-fide</w:t>
      </w:r>
      <w:r w:rsidRPr="007D7343">
        <w:t xml:space="preserve"> </w:t>
      </w:r>
      <w:r w:rsidRPr="003441CA">
        <w:t>business may lodge a claim for eligible expenditure.</w:t>
      </w:r>
    </w:p>
    <w:p w:rsidR="006945C0" w:rsidRDefault="006945C0">
      <w:pPr>
        <w:spacing w:before="80" w:after="80"/>
        <w:rPr>
          <w:rFonts w:eastAsia="Times New Roman" w:cs="Times New Roman"/>
          <w:szCs w:val="24"/>
          <w:lang w:eastAsia="en-AU"/>
        </w:rPr>
      </w:pPr>
      <w:r>
        <w:br w:type="page"/>
      </w:r>
    </w:p>
    <w:p w:rsidR="00EC7C96" w:rsidRDefault="00EC7C96" w:rsidP="00EB289D">
      <w:pPr>
        <w:pStyle w:val="ListParagraph0"/>
        <w:numPr>
          <w:ilvl w:val="0"/>
          <w:numId w:val="21"/>
        </w:numPr>
        <w:spacing w:before="60" w:line="276" w:lineRule="auto"/>
        <w:ind w:left="425" w:hanging="425"/>
      </w:pPr>
      <w:r w:rsidRPr="00893047">
        <w:rPr>
          <w:color w:val="000000"/>
        </w:rPr>
        <w:lastRenderedPageBreak/>
        <w:t xml:space="preserve">Eligible applicants may only claim recovery grants to the value of actual quotes </w:t>
      </w:r>
      <w:r>
        <w:rPr>
          <w:color w:val="000000"/>
        </w:rPr>
        <w:t>and/</w:t>
      </w:r>
      <w:r w:rsidRPr="00893047">
        <w:rPr>
          <w:color w:val="000000"/>
        </w:rPr>
        <w:t>or receipts up to the agreed grant amount (</w:t>
      </w:r>
      <w:r>
        <w:rPr>
          <w:color w:val="000000"/>
        </w:rPr>
        <w:t xml:space="preserve">e.g. </w:t>
      </w:r>
      <w:r w:rsidRPr="00893047">
        <w:rPr>
          <w:color w:val="000000"/>
        </w:rPr>
        <w:t>if the standard grant of up to $10</w:t>
      </w:r>
      <w:r>
        <w:rPr>
          <w:color w:val="000000"/>
        </w:rPr>
        <w:t>,</w:t>
      </w:r>
      <w:r w:rsidRPr="00893047">
        <w:rPr>
          <w:color w:val="000000"/>
        </w:rPr>
        <w:t xml:space="preserve">000 is made available and the actual value of </w:t>
      </w:r>
      <w:r>
        <w:rPr>
          <w:color w:val="000000"/>
        </w:rPr>
        <w:t xml:space="preserve">quotes and/or </w:t>
      </w:r>
      <w:r w:rsidRPr="00893047">
        <w:rPr>
          <w:color w:val="000000"/>
        </w:rPr>
        <w:t>receipts are $7</w:t>
      </w:r>
      <w:r>
        <w:rPr>
          <w:color w:val="000000"/>
        </w:rPr>
        <w:t>,</w:t>
      </w:r>
      <w:r w:rsidRPr="00893047">
        <w:rPr>
          <w:color w:val="000000"/>
        </w:rPr>
        <w:t>900, the applicant may only claim a grant of $7</w:t>
      </w:r>
      <w:r>
        <w:rPr>
          <w:color w:val="000000"/>
        </w:rPr>
        <w:t>,</w:t>
      </w:r>
      <w:r w:rsidRPr="00893047">
        <w:rPr>
          <w:color w:val="000000"/>
        </w:rPr>
        <w:t xml:space="preserve">900. If the value of </w:t>
      </w:r>
      <w:r>
        <w:rPr>
          <w:color w:val="000000"/>
        </w:rPr>
        <w:t xml:space="preserve">quotes and/or </w:t>
      </w:r>
      <w:r w:rsidRPr="00893047">
        <w:rPr>
          <w:color w:val="000000"/>
        </w:rPr>
        <w:t>receipts is $19</w:t>
      </w:r>
      <w:r>
        <w:rPr>
          <w:color w:val="000000"/>
        </w:rPr>
        <w:t>,</w:t>
      </w:r>
      <w:r w:rsidRPr="00893047">
        <w:rPr>
          <w:color w:val="000000"/>
        </w:rPr>
        <w:t>000, the applicant may only receive the maximum grant amount of</w:t>
      </w:r>
      <w:r w:rsidR="00993E66">
        <w:rPr>
          <w:color w:val="000000"/>
        </w:rPr>
        <w:t xml:space="preserve"> </w:t>
      </w:r>
      <w:r w:rsidRPr="00893047">
        <w:rPr>
          <w:color w:val="000000"/>
        </w:rPr>
        <w:t>$10</w:t>
      </w:r>
      <w:r>
        <w:rPr>
          <w:color w:val="000000"/>
        </w:rPr>
        <w:t>,</w:t>
      </w:r>
      <w:r w:rsidRPr="00893047">
        <w:rPr>
          <w:color w:val="000000"/>
        </w:rPr>
        <w:t>000).</w:t>
      </w:r>
      <w:r w:rsidRPr="001C7D56">
        <w:t xml:space="preserve"> </w:t>
      </w:r>
      <w:r w:rsidRPr="00A36B00">
        <w:t xml:space="preserve">A business </w:t>
      </w:r>
      <w:r>
        <w:t>is able to lodge partial claims up to the maximum grant amount.</w:t>
      </w:r>
    </w:p>
    <w:p w:rsidR="00EC7C96" w:rsidRDefault="00EC7C96" w:rsidP="00EB289D">
      <w:pPr>
        <w:pStyle w:val="ListParagraph0"/>
        <w:numPr>
          <w:ilvl w:val="0"/>
          <w:numId w:val="21"/>
        </w:numPr>
        <w:spacing w:before="60" w:line="276" w:lineRule="auto"/>
        <w:ind w:left="425" w:hanging="425"/>
      </w:pPr>
      <w:r>
        <w:t xml:space="preserve">In </w:t>
      </w:r>
      <w:r w:rsidRPr="00DF0F13">
        <w:rPr>
          <w:color w:val="000000"/>
        </w:rPr>
        <w:t>cases</w:t>
      </w:r>
      <w:r>
        <w:t xml:space="preserve"> where documents have been destroyed and business registration papers are unavailable, alternative sources such as </w:t>
      </w:r>
      <w:r w:rsidRPr="00993EC0">
        <w:rPr>
          <w:i/>
        </w:rPr>
        <w:t>state</w:t>
      </w:r>
      <w:r>
        <w:t xml:space="preserve"> government agencies may be asked to supply confirmation of business registration and location.</w:t>
      </w:r>
    </w:p>
    <w:p w:rsidR="00EC7C96" w:rsidRPr="00D2115C" w:rsidRDefault="00EC7C96" w:rsidP="00EB289D">
      <w:pPr>
        <w:pStyle w:val="ListParagraph0"/>
        <w:numPr>
          <w:ilvl w:val="0"/>
          <w:numId w:val="21"/>
        </w:numPr>
        <w:spacing w:before="60" w:line="276" w:lineRule="auto"/>
        <w:ind w:left="425" w:hanging="425"/>
      </w:pPr>
      <w:r w:rsidRPr="00DB228E">
        <w:rPr>
          <w:color w:val="000000"/>
        </w:rPr>
        <w:t>Quotes</w:t>
      </w:r>
      <w:r>
        <w:rPr>
          <w:color w:val="000000"/>
        </w:rPr>
        <w:t xml:space="preserve"> and</w:t>
      </w:r>
      <w:r w:rsidRPr="00DB228E">
        <w:rPr>
          <w:color w:val="000000"/>
        </w:rPr>
        <w:t>/</w:t>
      </w:r>
      <w:r>
        <w:rPr>
          <w:color w:val="000000"/>
        </w:rPr>
        <w:t xml:space="preserve">or </w:t>
      </w:r>
      <w:r w:rsidRPr="00DB228E">
        <w:rPr>
          <w:color w:val="000000"/>
        </w:rPr>
        <w:t>receipts are required for the assessment of applications.</w:t>
      </w:r>
      <w:r>
        <w:rPr>
          <w:rStyle w:val="FootnoteReference"/>
          <w:color w:val="000000"/>
        </w:rPr>
        <w:footnoteReference w:id="7"/>
      </w:r>
    </w:p>
    <w:p w:rsidR="00EC7C96" w:rsidRPr="00D2115C" w:rsidRDefault="00EC7C96" w:rsidP="00EB289D">
      <w:pPr>
        <w:pStyle w:val="ListParagraph0"/>
        <w:numPr>
          <w:ilvl w:val="0"/>
          <w:numId w:val="21"/>
        </w:numPr>
        <w:spacing w:before="60" w:line="276" w:lineRule="auto"/>
        <w:ind w:left="425" w:hanging="425"/>
      </w:pPr>
      <w:r w:rsidRPr="007D0F30">
        <w:rPr>
          <w:color w:val="000000"/>
        </w:rPr>
        <w:t xml:space="preserve">The grants are not intended to reduce incentives for </w:t>
      </w:r>
      <w:r>
        <w:rPr>
          <w:color w:val="000000"/>
        </w:rPr>
        <w:t>businesses</w:t>
      </w:r>
      <w:r w:rsidRPr="007D0F30">
        <w:rPr>
          <w:color w:val="000000"/>
        </w:rPr>
        <w:t xml:space="preserve"> to ensure that they have adequate insurance coverage against damage from hazards and consequent disruptions to continuity.</w:t>
      </w:r>
    </w:p>
    <w:p w:rsidR="00EC7C96" w:rsidRPr="00D2115C" w:rsidRDefault="00EC7C96" w:rsidP="00EB289D">
      <w:pPr>
        <w:pStyle w:val="ListParagraph0"/>
        <w:numPr>
          <w:ilvl w:val="0"/>
          <w:numId w:val="21"/>
        </w:numPr>
        <w:spacing w:before="60" w:line="276" w:lineRule="auto"/>
        <w:ind w:left="425" w:hanging="425"/>
      </w:pPr>
      <w:r w:rsidRPr="00DB228E">
        <w:rPr>
          <w:color w:val="000000"/>
        </w:rPr>
        <w:t xml:space="preserve">For </w:t>
      </w:r>
      <w:r>
        <w:rPr>
          <w:color w:val="000000"/>
        </w:rPr>
        <w:t>recovery</w:t>
      </w:r>
      <w:r w:rsidRPr="00DB228E">
        <w:rPr>
          <w:color w:val="000000"/>
        </w:rPr>
        <w:t xml:space="preserve"> grants, applicants are required to claim on insurance where available. Applicants </w:t>
      </w:r>
      <w:r w:rsidRPr="002459C2">
        <w:rPr>
          <w:i/>
          <w:color w:val="000000"/>
        </w:rPr>
        <w:t>must</w:t>
      </w:r>
      <w:r w:rsidRPr="00DB228E">
        <w:rPr>
          <w:color w:val="000000"/>
        </w:rPr>
        <w:t xml:space="preserve"> certify that they are ineligible or that insurance has been refused, or that their insurance will not cover all the costs. Applicants may lodge a grant application pending the outcomes of an insurance claim. In these cases it is the applicant’s responsibility to advise the assessment agency of the outcome of the claim. Written evidence from the applicant’s insurer of the outcome of the claim </w:t>
      </w:r>
      <w:r w:rsidRPr="002459C2">
        <w:rPr>
          <w:i/>
          <w:color w:val="000000"/>
        </w:rPr>
        <w:t>must</w:t>
      </w:r>
      <w:r w:rsidRPr="00DB228E">
        <w:rPr>
          <w:color w:val="000000"/>
        </w:rPr>
        <w:t xml:space="preserve"> be provided.</w:t>
      </w:r>
    </w:p>
    <w:p w:rsidR="00EC7C96" w:rsidRPr="00B362F1" w:rsidRDefault="00EC7C96" w:rsidP="00EB289D">
      <w:pPr>
        <w:pStyle w:val="ListParagraph0"/>
        <w:numPr>
          <w:ilvl w:val="0"/>
          <w:numId w:val="21"/>
        </w:numPr>
        <w:spacing w:before="60" w:line="276" w:lineRule="auto"/>
        <w:ind w:left="425" w:hanging="425"/>
      </w:pPr>
      <w:r w:rsidRPr="001C79AB">
        <w:rPr>
          <w:color w:val="000000"/>
        </w:rPr>
        <w:t>T</w:t>
      </w:r>
      <w:r>
        <w:rPr>
          <w:color w:val="000000"/>
        </w:rPr>
        <w:t>here are</w:t>
      </w:r>
      <w:r w:rsidRPr="001C79AB">
        <w:rPr>
          <w:color w:val="000000"/>
        </w:rPr>
        <w:t xml:space="preserve"> no</w:t>
      </w:r>
      <w:r>
        <w:rPr>
          <w:color w:val="000000"/>
        </w:rPr>
        <w:t xml:space="preserve"> income and </w:t>
      </w:r>
      <w:r w:rsidRPr="001C79AB">
        <w:rPr>
          <w:color w:val="000000"/>
        </w:rPr>
        <w:t>assets test</w:t>
      </w:r>
      <w:r>
        <w:rPr>
          <w:color w:val="000000"/>
        </w:rPr>
        <w:t>s</w:t>
      </w:r>
      <w:r w:rsidRPr="001C79AB">
        <w:rPr>
          <w:color w:val="000000"/>
        </w:rPr>
        <w:t>.</w:t>
      </w:r>
    </w:p>
    <w:p w:rsidR="00EC7C96" w:rsidRPr="00D2115C" w:rsidRDefault="00EC7C96" w:rsidP="00EB289D">
      <w:pPr>
        <w:pStyle w:val="ListParagraph0"/>
        <w:numPr>
          <w:ilvl w:val="0"/>
          <w:numId w:val="21"/>
        </w:numPr>
        <w:spacing w:before="60" w:line="276" w:lineRule="auto"/>
        <w:ind w:left="425" w:hanging="425"/>
      </w:pPr>
      <w:r w:rsidRPr="00DB228E">
        <w:rPr>
          <w:color w:val="000000"/>
        </w:rPr>
        <w:t xml:space="preserve">In regard to income tax treatment, both </w:t>
      </w:r>
      <w:r>
        <w:rPr>
          <w:color w:val="000000"/>
        </w:rPr>
        <w:t xml:space="preserve">standard and extraordinary </w:t>
      </w:r>
      <w:r w:rsidRPr="00DB228E">
        <w:rPr>
          <w:color w:val="000000"/>
        </w:rPr>
        <w:t>grants to businesses are assessable and need to be declared. The expenditure on items related to the business is likely to be deductible at the time it is incurred. The availability of such deductions effectively deals with tax on the grant by reducing income and thereby reducing or entirely eliminating tax due.</w:t>
      </w:r>
      <w:r>
        <w:rPr>
          <w:rStyle w:val="FootnoteReference"/>
          <w:color w:val="000000"/>
        </w:rPr>
        <w:footnoteReference w:id="8"/>
      </w:r>
    </w:p>
    <w:p w:rsidR="00EC7C96" w:rsidRPr="00B362F1" w:rsidRDefault="00EC7C96" w:rsidP="00EB289D">
      <w:pPr>
        <w:pStyle w:val="ListParagraph0"/>
        <w:numPr>
          <w:ilvl w:val="0"/>
          <w:numId w:val="21"/>
        </w:numPr>
        <w:spacing w:before="60" w:line="276" w:lineRule="auto"/>
        <w:ind w:left="425" w:hanging="425"/>
      </w:pPr>
      <w:r>
        <w:rPr>
          <w:color w:val="000000"/>
        </w:rPr>
        <w:t>Partnership applicants are advised that w</w:t>
      </w:r>
      <w:r w:rsidRPr="00E12DCC">
        <w:rPr>
          <w:color w:val="000000"/>
        </w:rPr>
        <w:t xml:space="preserve">here there are multiple business owners, assistance </w:t>
      </w:r>
      <w:r>
        <w:rPr>
          <w:color w:val="000000"/>
        </w:rPr>
        <w:t>is</w:t>
      </w:r>
      <w:r w:rsidRPr="00E12DCC">
        <w:rPr>
          <w:color w:val="000000"/>
        </w:rPr>
        <w:t xml:space="preserve"> paid to the majority owner. Where there are equal partners (e.g. a married couple) assistance will be paid to the partner/owner identified in the application.</w:t>
      </w:r>
    </w:p>
    <w:p w:rsidR="00EC7C96" w:rsidRPr="00C613BD" w:rsidRDefault="00EC7C96" w:rsidP="00C613BD">
      <w:pPr>
        <w:pStyle w:val="Heading2"/>
        <w:rPr>
          <w:sz w:val="22"/>
        </w:rPr>
      </w:pPr>
      <w:r w:rsidRPr="00C613BD">
        <w:rPr>
          <w:sz w:val="22"/>
        </w:rPr>
        <w:t>Reporting</w:t>
      </w:r>
    </w:p>
    <w:p w:rsidR="00EC7C96" w:rsidRPr="00B362F1" w:rsidRDefault="00EC7C96" w:rsidP="00EB289D">
      <w:pPr>
        <w:pStyle w:val="ListParagraph0"/>
        <w:numPr>
          <w:ilvl w:val="0"/>
          <w:numId w:val="21"/>
        </w:numPr>
        <w:spacing w:before="60" w:line="276" w:lineRule="auto"/>
        <w:ind w:left="425" w:hanging="425"/>
      </w:pPr>
      <w:r w:rsidRPr="00B362F1">
        <w:rPr>
          <w:color w:val="000000"/>
        </w:rPr>
        <w:t xml:space="preserve">Where </w:t>
      </w:r>
      <w:r>
        <w:rPr>
          <w:color w:val="000000"/>
        </w:rPr>
        <w:t xml:space="preserve">recovery grants are agreed to, </w:t>
      </w:r>
      <w:r>
        <w:rPr>
          <w:i/>
          <w:color w:val="000000"/>
        </w:rPr>
        <w:t>states</w:t>
      </w:r>
      <w:r>
        <w:rPr>
          <w:color w:val="000000"/>
        </w:rPr>
        <w:t xml:space="preserve"> </w:t>
      </w:r>
      <w:r w:rsidRPr="002459C2">
        <w:rPr>
          <w:i/>
          <w:color w:val="000000"/>
        </w:rPr>
        <w:t>must</w:t>
      </w:r>
      <w:r>
        <w:rPr>
          <w:color w:val="000000"/>
        </w:rPr>
        <w:t xml:space="preserve"> provide the </w:t>
      </w:r>
      <w:r>
        <w:rPr>
          <w:i/>
          <w:color w:val="000000"/>
        </w:rPr>
        <w:t xml:space="preserve">department </w:t>
      </w:r>
      <w:r>
        <w:rPr>
          <w:color w:val="000000"/>
        </w:rPr>
        <w:t xml:space="preserve">with reporting, within an agreed timeframe, on the administration of the recovery grants. </w:t>
      </w:r>
    </w:p>
    <w:p w:rsidR="00EC7C96" w:rsidRPr="00041E5F" w:rsidRDefault="00EC7C96" w:rsidP="007F4311">
      <w:pPr>
        <w:pStyle w:val="ListParagraph0"/>
        <w:numPr>
          <w:ilvl w:val="0"/>
          <w:numId w:val="21"/>
        </w:numPr>
        <w:spacing w:before="60" w:after="60" w:line="276" w:lineRule="auto"/>
        <w:ind w:left="425" w:hanging="425"/>
      </w:pPr>
      <w:r>
        <w:rPr>
          <w:color w:val="000000"/>
        </w:rPr>
        <w:t>The report should include, but is not limited to, the following:</w:t>
      </w:r>
    </w:p>
    <w:p w:rsidR="00EC7C96" w:rsidRDefault="00EC7C96" w:rsidP="00766955">
      <w:pPr>
        <w:pStyle w:val="ListParagraph0"/>
        <w:numPr>
          <w:ilvl w:val="1"/>
          <w:numId w:val="21"/>
        </w:numPr>
        <w:spacing w:before="60" w:after="60" w:line="276" w:lineRule="auto"/>
        <w:ind w:left="709" w:hanging="284"/>
      </w:pPr>
      <w:r>
        <w:t>the number of applications received</w:t>
      </w:r>
    </w:p>
    <w:p w:rsidR="00EC7C96" w:rsidRDefault="00EC7C96" w:rsidP="00766955">
      <w:pPr>
        <w:pStyle w:val="ListParagraph0"/>
        <w:numPr>
          <w:ilvl w:val="1"/>
          <w:numId w:val="21"/>
        </w:numPr>
        <w:spacing w:before="60" w:after="60" w:line="276" w:lineRule="auto"/>
        <w:ind w:left="709" w:hanging="284"/>
      </w:pPr>
      <w:r>
        <w:t>the number of applications approved</w:t>
      </w:r>
    </w:p>
    <w:p w:rsidR="00EC7C96" w:rsidRDefault="00EC7C96" w:rsidP="00766955">
      <w:pPr>
        <w:pStyle w:val="ListParagraph0"/>
        <w:numPr>
          <w:ilvl w:val="1"/>
          <w:numId w:val="21"/>
        </w:numPr>
        <w:spacing w:before="60" w:after="60" w:line="276" w:lineRule="auto"/>
        <w:ind w:left="709" w:hanging="284"/>
      </w:pPr>
      <w:r>
        <w:t>value of the recovery grants approved</w:t>
      </w:r>
    </w:p>
    <w:p w:rsidR="00EC7C96" w:rsidRDefault="00EC7C96" w:rsidP="00766955">
      <w:pPr>
        <w:pStyle w:val="ListParagraph0"/>
        <w:numPr>
          <w:ilvl w:val="1"/>
          <w:numId w:val="21"/>
        </w:numPr>
        <w:spacing w:before="60" w:after="60" w:line="276" w:lineRule="auto"/>
        <w:ind w:left="709" w:hanging="284"/>
      </w:pPr>
      <w:r>
        <w:t>number of applications pending</w:t>
      </w:r>
    </w:p>
    <w:p w:rsidR="00EC7C96" w:rsidRDefault="00EC7C96" w:rsidP="00766955">
      <w:pPr>
        <w:pStyle w:val="ListParagraph0"/>
        <w:numPr>
          <w:ilvl w:val="1"/>
          <w:numId w:val="21"/>
        </w:numPr>
        <w:spacing w:before="60" w:after="60" w:line="276" w:lineRule="auto"/>
        <w:ind w:left="709" w:hanging="284"/>
      </w:pPr>
      <w:r>
        <w:t>number of applications refused, and</w:t>
      </w:r>
    </w:p>
    <w:p w:rsidR="00EC7C96" w:rsidRPr="00D2115C" w:rsidRDefault="00EC7C96" w:rsidP="00224754">
      <w:pPr>
        <w:pStyle w:val="ListParagraph0"/>
        <w:numPr>
          <w:ilvl w:val="1"/>
          <w:numId w:val="21"/>
        </w:numPr>
        <w:spacing w:before="60" w:after="240" w:line="276" w:lineRule="auto"/>
        <w:ind w:left="709" w:hanging="284"/>
      </w:pPr>
      <w:proofErr w:type="gramStart"/>
      <w:r>
        <w:t>value</w:t>
      </w:r>
      <w:proofErr w:type="gramEnd"/>
      <w:r>
        <w:t xml:space="preserve"> of the recovery grants refused and pending.</w:t>
      </w:r>
    </w:p>
    <w:p w:rsidR="00EC7C96" w:rsidRPr="00381BE4" w:rsidRDefault="00EC7C96" w:rsidP="000B24E5">
      <w:pPr>
        <w:pStyle w:val="Heading1"/>
        <w:rPr>
          <w:sz w:val="24"/>
        </w:rPr>
      </w:pPr>
      <w:r w:rsidRPr="00381BE4">
        <w:rPr>
          <w:sz w:val="24"/>
        </w:rPr>
        <w:lastRenderedPageBreak/>
        <w:t>Recovery grants for primary producers</w:t>
      </w:r>
    </w:p>
    <w:p w:rsidR="00EC7C96" w:rsidRPr="00C613BD" w:rsidRDefault="00EC7C96" w:rsidP="00C613BD">
      <w:pPr>
        <w:pStyle w:val="Heading2"/>
        <w:rPr>
          <w:sz w:val="22"/>
        </w:rPr>
      </w:pPr>
      <w:r w:rsidRPr="00C613BD">
        <w:rPr>
          <w:sz w:val="22"/>
        </w:rPr>
        <w:t>Purpose</w:t>
      </w:r>
    </w:p>
    <w:p w:rsidR="00EC7C96" w:rsidRDefault="00EC7C96" w:rsidP="00EB289D">
      <w:pPr>
        <w:pStyle w:val="ListParagraph0"/>
        <w:numPr>
          <w:ilvl w:val="0"/>
          <w:numId w:val="21"/>
        </w:numPr>
        <w:spacing w:before="60" w:line="276" w:lineRule="auto"/>
        <w:ind w:left="425" w:hanging="425"/>
      </w:pPr>
      <w:r w:rsidRPr="00CD0F24">
        <w:t xml:space="preserve">The </w:t>
      </w:r>
      <w:r w:rsidRPr="00DF0F13">
        <w:rPr>
          <w:color w:val="000000"/>
        </w:rPr>
        <w:t>recovery</w:t>
      </w:r>
      <w:r w:rsidRPr="00CD0F24">
        <w:t xml:space="preserve"> grant for </w:t>
      </w:r>
      <w:r w:rsidRPr="00683A71">
        <w:rPr>
          <w:i/>
        </w:rPr>
        <w:t>primary producers</w:t>
      </w:r>
      <w:r w:rsidRPr="00CD0F24">
        <w:t xml:space="preserve"> is designed to provide short</w:t>
      </w:r>
      <w:r>
        <w:t>-</w:t>
      </w:r>
      <w:r w:rsidRPr="00CD0F24">
        <w:t>ter</w:t>
      </w:r>
      <w:r>
        <w:t>m targeted assistance for clean</w:t>
      </w:r>
      <w:r>
        <w:noBreakHyphen/>
      </w:r>
      <w:r w:rsidRPr="00CD0F24">
        <w:t xml:space="preserve">up, removal of debris, disposal of dead livestock and </w:t>
      </w:r>
      <w:r w:rsidRPr="00B362F1">
        <w:rPr>
          <w:i/>
        </w:rPr>
        <w:t>reinstatement</w:t>
      </w:r>
      <w:r w:rsidRPr="00CD0F24">
        <w:t xml:space="preserve"> following </w:t>
      </w:r>
      <w:r>
        <w:t xml:space="preserve">an </w:t>
      </w:r>
      <w:r w:rsidRPr="003C38EC">
        <w:rPr>
          <w:i/>
        </w:rPr>
        <w:t>eligible</w:t>
      </w:r>
      <w:r>
        <w:t xml:space="preserve"> </w:t>
      </w:r>
      <w:r w:rsidRPr="00683A71">
        <w:rPr>
          <w:i/>
        </w:rPr>
        <w:t>disaster</w:t>
      </w:r>
      <w:r w:rsidRPr="00CD0F24">
        <w:t xml:space="preserve"> in cases where the impact has been severe and this could result in production and viability being disrupted beyond the current season.</w:t>
      </w:r>
    </w:p>
    <w:p w:rsidR="00EC7C96" w:rsidRPr="00C613BD" w:rsidRDefault="00EC7C96" w:rsidP="00C613BD">
      <w:pPr>
        <w:pStyle w:val="Heading2"/>
        <w:rPr>
          <w:sz w:val="22"/>
        </w:rPr>
      </w:pPr>
      <w:r w:rsidRPr="00C613BD">
        <w:rPr>
          <w:sz w:val="22"/>
        </w:rPr>
        <w:t>Severity of impact</w:t>
      </w:r>
    </w:p>
    <w:p w:rsidR="00EC7C96" w:rsidRPr="00D2115C" w:rsidRDefault="00EC7C96" w:rsidP="00EB289D">
      <w:pPr>
        <w:pStyle w:val="ListParagraph0"/>
        <w:numPr>
          <w:ilvl w:val="0"/>
          <w:numId w:val="21"/>
        </w:numPr>
        <w:spacing w:before="60" w:line="276" w:lineRule="auto"/>
        <w:ind w:left="425" w:hanging="425"/>
      </w:pPr>
      <w:r w:rsidRPr="00205D9B">
        <w:rPr>
          <w:color w:val="000000"/>
        </w:rPr>
        <w:t xml:space="preserve">In determining the severity of impact on the </w:t>
      </w:r>
      <w:r>
        <w:rPr>
          <w:color w:val="000000"/>
        </w:rPr>
        <w:t>community, region or sector</w:t>
      </w:r>
      <w:r w:rsidRPr="00205D9B">
        <w:rPr>
          <w:color w:val="000000"/>
        </w:rPr>
        <w:t xml:space="preserve">, the </w:t>
      </w:r>
      <w:r w:rsidRPr="00683A71">
        <w:rPr>
          <w:i/>
          <w:color w:val="000000"/>
        </w:rPr>
        <w:t>state</w:t>
      </w:r>
      <w:r w:rsidRPr="00205D9B">
        <w:rPr>
          <w:color w:val="000000"/>
        </w:rPr>
        <w:t xml:space="preserve"> </w:t>
      </w:r>
      <w:r w:rsidRPr="002459C2">
        <w:rPr>
          <w:i/>
          <w:color w:val="000000"/>
        </w:rPr>
        <w:t>must</w:t>
      </w:r>
      <w:r w:rsidRPr="00205D9B">
        <w:rPr>
          <w:color w:val="000000"/>
        </w:rPr>
        <w:t xml:space="preserve"> demonstrate, at a minimum, the following impacts for the </w:t>
      </w:r>
      <w:r w:rsidRPr="00BC1A57">
        <w:rPr>
          <w:i/>
          <w:color w:val="000000"/>
        </w:rPr>
        <w:t>Commonwealth</w:t>
      </w:r>
      <w:r w:rsidRPr="00205D9B">
        <w:rPr>
          <w:color w:val="000000"/>
        </w:rPr>
        <w:t xml:space="preserve"> to agree to cost share </w:t>
      </w:r>
      <w:r>
        <w:rPr>
          <w:color w:val="000000"/>
        </w:rPr>
        <w:t xml:space="preserve">recovery grants for </w:t>
      </w:r>
      <w:r w:rsidRPr="00683A71">
        <w:rPr>
          <w:i/>
          <w:color w:val="000000"/>
        </w:rPr>
        <w:t>primary producers</w:t>
      </w:r>
      <w:r>
        <w:rPr>
          <w:color w:val="000000"/>
        </w:rPr>
        <w:t>:</w:t>
      </w:r>
    </w:p>
    <w:p w:rsidR="00EC7C96" w:rsidRDefault="00EC7C96" w:rsidP="00EC7C96">
      <w:pPr>
        <w:pStyle w:val="ListParagraph0"/>
        <w:spacing w:before="60" w:after="0"/>
        <w:ind w:left="425"/>
      </w:pPr>
      <w:r w:rsidRPr="00683A71">
        <w:rPr>
          <w:u w:val="single"/>
        </w:rPr>
        <w:t>Standard</w:t>
      </w:r>
      <w:r w:rsidRPr="00205D9B">
        <w:t xml:space="preserve"> </w:t>
      </w:r>
      <w:r w:rsidRPr="00683A71">
        <w:rPr>
          <w:color w:val="000000"/>
        </w:rPr>
        <w:t>recovery</w:t>
      </w:r>
      <w:r w:rsidRPr="00205D9B">
        <w:t xml:space="preserve"> grants (i.e. up to $10</w:t>
      </w:r>
      <w:r>
        <w:t>,</w:t>
      </w:r>
      <w:r w:rsidRPr="00205D9B">
        <w:t xml:space="preserve">000) to a </w:t>
      </w:r>
      <w:r w:rsidRPr="00683A71">
        <w:rPr>
          <w:i/>
        </w:rPr>
        <w:t>primary producer</w:t>
      </w:r>
      <w:r w:rsidRPr="00205D9B">
        <w:t xml:space="preserve"> sector:</w:t>
      </w:r>
    </w:p>
    <w:p w:rsidR="00EC7C96" w:rsidRDefault="00EC7C96" w:rsidP="00766955">
      <w:pPr>
        <w:pStyle w:val="ListParagraph0"/>
        <w:numPr>
          <w:ilvl w:val="1"/>
          <w:numId w:val="21"/>
        </w:numPr>
        <w:spacing w:before="60" w:after="60" w:line="276" w:lineRule="auto"/>
        <w:ind w:left="709" w:hanging="284"/>
      </w:pPr>
      <w:r>
        <w:t>m</w:t>
      </w:r>
      <w:r w:rsidRPr="00205D9B">
        <w:t xml:space="preserve">ore than 15 per cent of </w:t>
      </w:r>
      <w:r w:rsidRPr="00683A71">
        <w:rPr>
          <w:i/>
        </w:rPr>
        <w:t>primary producers</w:t>
      </w:r>
      <w:r w:rsidRPr="00205D9B">
        <w:t xml:space="preserve"> in the </w:t>
      </w:r>
      <w:r>
        <w:t xml:space="preserve">community, region or </w:t>
      </w:r>
      <w:r w:rsidRPr="00205D9B">
        <w:t xml:space="preserve">sector </w:t>
      </w:r>
      <w:r>
        <w:t xml:space="preserve">requested </w:t>
      </w:r>
      <w:r w:rsidRPr="00205D9B">
        <w:t>are directly affected</w:t>
      </w:r>
    </w:p>
    <w:p w:rsidR="00EC7C96" w:rsidRDefault="00EC7C96" w:rsidP="00766955">
      <w:pPr>
        <w:pStyle w:val="ListParagraph0"/>
        <w:numPr>
          <w:ilvl w:val="1"/>
          <w:numId w:val="21"/>
        </w:numPr>
        <w:spacing w:before="60" w:after="60" w:line="276" w:lineRule="auto"/>
        <w:ind w:left="709" w:hanging="284"/>
      </w:pPr>
      <w:r w:rsidRPr="00205D9B">
        <w:t xml:space="preserve">those </w:t>
      </w:r>
      <w:r w:rsidRPr="00683A71">
        <w:rPr>
          <w:i/>
        </w:rPr>
        <w:t>primary producers</w:t>
      </w:r>
      <w:r w:rsidRPr="00205D9B">
        <w:t xml:space="preserve"> affected have incurred losses worth more than 10 per cent of the Total Gross Value of Agricultural Production (TGVAP) in the sector</w:t>
      </w:r>
      <w:r>
        <w:t xml:space="preserve"> requested</w:t>
      </w:r>
      <w:r w:rsidRPr="00205D9B">
        <w:t>, and</w:t>
      </w:r>
    </w:p>
    <w:p w:rsidR="00EC7C96" w:rsidRDefault="00EC7C96" w:rsidP="00766955">
      <w:pPr>
        <w:pStyle w:val="ListParagraph0"/>
        <w:numPr>
          <w:ilvl w:val="1"/>
          <w:numId w:val="21"/>
        </w:numPr>
        <w:spacing w:before="60" w:after="60" w:line="276" w:lineRule="auto"/>
        <w:ind w:left="709" w:hanging="284"/>
      </w:pPr>
      <w:proofErr w:type="gramStart"/>
      <w:r w:rsidRPr="00993E66">
        <w:rPr>
          <w:i/>
        </w:rPr>
        <w:t>primary</w:t>
      </w:r>
      <w:proofErr w:type="gramEnd"/>
      <w:r w:rsidRPr="007D7343">
        <w:rPr>
          <w:i/>
        </w:rPr>
        <w:t xml:space="preserve"> producer</w:t>
      </w:r>
      <w:r w:rsidRPr="00205D9B">
        <w:t xml:space="preserve"> viability or production in the </w:t>
      </w:r>
      <w:r>
        <w:t xml:space="preserve">community, region or </w:t>
      </w:r>
      <w:r w:rsidRPr="00205D9B">
        <w:t xml:space="preserve">sector </w:t>
      </w:r>
      <w:r>
        <w:t xml:space="preserve">requested </w:t>
      </w:r>
      <w:r w:rsidRPr="00205D9B">
        <w:t>is at risk of disruption beyond the current season.</w:t>
      </w:r>
    </w:p>
    <w:p w:rsidR="00EC7C96" w:rsidRDefault="00EC7C96" w:rsidP="00372B6F">
      <w:pPr>
        <w:pStyle w:val="ListBullet2"/>
        <w:numPr>
          <w:ilvl w:val="0"/>
          <w:numId w:val="0"/>
        </w:numPr>
        <w:spacing w:after="0"/>
        <w:ind w:left="426"/>
      </w:pPr>
      <w:r w:rsidRPr="00683A71">
        <w:rPr>
          <w:u w:val="single"/>
        </w:rPr>
        <w:t>Exceptional</w:t>
      </w:r>
      <w:r w:rsidRPr="00205D9B">
        <w:t xml:space="preserve"> circumstances recovery grants (i.e. up to $25</w:t>
      </w:r>
      <w:r>
        <w:t>,</w:t>
      </w:r>
      <w:r w:rsidRPr="00205D9B">
        <w:t xml:space="preserve">000) to a </w:t>
      </w:r>
      <w:r w:rsidRPr="00683A71">
        <w:rPr>
          <w:i/>
        </w:rPr>
        <w:t>primary producer</w:t>
      </w:r>
      <w:r w:rsidRPr="00205D9B">
        <w:t xml:space="preserve"> sector:</w:t>
      </w:r>
    </w:p>
    <w:p w:rsidR="00EC7C96" w:rsidRDefault="00EC7C96" w:rsidP="00766955">
      <w:pPr>
        <w:pStyle w:val="ListParagraph0"/>
        <w:numPr>
          <w:ilvl w:val="1"/>
          <w:numId w:val="21"/>
        </w:numPr>
        <w:spacing w:before="60" w:after="60" w:line="276" w:lineRule="auto"/>
        <w:ind w:left="709" w:hanging="284"/>
      </w:pPr>
      <w:r w:rsidRPr="00205D9B">
        <w:t xml:space="preserve">more than 33 per cent of </w:t>
      </w:r>
      <w:r w:rsidRPr="00683A71">
        <w:rPr>
          <w:i/>
        </w:rPr>
        <w:t xml:space="preserve">primary producers </w:t>
      </w:r>
      <w:r w:rsidRPr="00205D9B">
        <w:t xml:space="preserve">in the </w:t>
      </w:r>
      <w:r>
        <w:t xml:space="preserve">community, region or </w:t>
      </w:r>
      <w:r w:rsidRPr="00205D9B">
        <w:t xml:space="preserve">sector </w:t>
      </w:r>
      <w:r>
        <w:t xml:space="preserve">requested </w:t>
      </w:r>
      <w:r w:rsidRPr="00205D9B">
        <w:t>are directly affected</w:t>
      </w:r>
    </w:p>
    <w:p w:rsidR="00EC7C96" w:rsidRDefault="00EC7C96" w:rsidP="00766955">
      <w:pPr>
        <w:pStyle w:val="ListParagraph0"/>
        <w:numPr>
          <w:ilvl w:val="1"/>
          <w:numId w:val="21"/>
        </w:numPr>
        <w:spacing w:before="60" w:after="60" w:line="276" w:lineRule="auto"/>
        <w:ind w:left="709" w:hanging="284"/>
      </w:pPr>
      <w:r w:rsidRPr="00317342">
        <w:t xml:space="preserve">those </w:t>
      </w:r>
      <w:r w:rsidRPr="00683A71">
        <w:rPr>
          <w:i/>
        </w:rPr>
        <w:t>primary producers</w:t>
      </w:r>
      <w:r w:rsidRPr="00317342">
        <w:t xml:space="preserve"> affected have incurred losses worth more than 20 per cent of the TGVAP in the sector</w:t>
      </w:r>
      <w:r>
        <w:t xml:space="preserve"> requested</w:t>
      </w:r>
      <w:r w:rsidRPr="00317342">
        <w:t>, and</w:t>
      </w:r>
    </w:p>
    <w:p w:rsidR="00EC7C96" w:rsidRDefault="00EC7C96" w:rsidP="00766955">
      <w:pPr>
        <w:pStyle w:val="ListParagraph0"/>
        <w:numPr>
          <w:ilvl w:val="1"/>
          <w:numId w:val="21"/>
        </w:numPr>
        <w:spacing w:before="60" w:after="60" w:line="276" w:lineRule="auto"/>
        <w:ind w:left="709" w:hanging="284"/>
      </w:pPr>
      <w:proofErr w:type="gramStart"/>
      <w:r w:rsidRPr="00993E66">
        <w:rPr>
          <w:i/>
        </w:rPr>
        <w:t>primary</w:t>
      </w:r>
      <w:proofErr w:type="gramEnd"/>
      <w:r w:rsidRPr="007D7343">
        <w:rPr>
          <w:i/>
        </w:rPr>
        <w:t xml:space="preserve"> producer</w:t>
      </w:r>
      <w:r w:rsidRPr="002A4F26">
        <w:t xml:space="preserve"> viability or production in the </w:t>
      </w:r>
      <w:r>
        <w:t xml:space="preserve">community, region or </w:t>
      </w:r>
      <w:r w:rsidRPr="002A4F26">
        <w:t xml:space="preserve">sector </w:t>
      </w:r>
      <w:r>
        <w:t xml:space="preserve">requested </w:t>
      </w:r>
      <w:r w:rsidRPr="002A4F26">
        <w:t>is at risk of disruption beyond the current season.</w:t>
      </w:r>
    </w:p>
    <w:p w:rsidR="00EC7C96" w:rsidRPr="00C613BD" w:rsidRDefault="00EC7C96" w:rsidP="00C613BD">
      <w:pPr>
        <w:pStyle w:val="Heading2"/>
        <w:rPr>
          <w:sz w:val="22"/>
        </w:rPr>
      </w:pPr>
      <w:r w:rsidRPr="00C613BD">
        <w:rPr>
          <w:sz w:val="22"/>
        </w:rPr>
        <w:t>Eligibility criteria</w:t>
      </w:r>
    </w:p>
    <w:p w:rsidR="00EC7C96" w:rsidRDefault="00EC7C96" w:rsidP="00993E66">
      <w:pPr>
        <w:pStyle w:val="ListParagraph0"/>
        <w:numPr>
          <w:ilvl w:val="0"/>
          <w:numId w:val="21"/>
        </w:numPr>
        <w:spacing w:before="60" w:after="60" w:line="276" w:lineRule="auto"/>
        <w:ind w:left="425" w:hanging="425"/>
      </w:pPr>
      <w:r w:rsidRPr="00A13825">
        <w:t xml:space="preserve">This </w:t>
      </w:r>
      <w:r w:rsidRPr="00DF0F13">
        <w:rPr>
          <w:color w:val="000000"/>
        </w:rPr>
        <w:t>assistance</w:t>
      </w:r>
      <w:r w:rsidRPr="009341F7">
        <w:t xml:space="preserve"> is available to </w:t>
      </w:r>
      <w:r w:rsidRPr="00683A71">
        <w:rPr>
          <w:i/>
        </w:rPr>
        <w:t>primary producers</w:t>
      </w:r>
      <w:r w:rsidRPr="009341F7">
        <w:t xml:space="preserve"> who:</w:t>
      </w:r>
    </w:p>
    <w:p w:rsidR="00EC7C96" w:rsidRDefault="00EC7C96" w:rsidP="00766955">
      <w:pPr>
        <w:pStyle w:val="ListParagraph0"/>
        <w:numPr>
          <w:ilvl w:val="1"/>
          <w:numId w:val="21"/>
        </w:numPr>
        <w:spacing w:before="60" w:after="60" w:line="276" w:lineRule="auto"/>
        <w:ind w:left="709" w:hanging="284"/>
      </w:pPr>
      <w:r w:rsidRPr="009341F7">
        <w:t>a</w:t>
      </w:r>
      <w:r w:rsidRPr="00633B58">
        <w:t xml:space="preserve">re registered with the Australian Taxation Office as a </w:t>
      </w:r>
      <w:r w:rsidRPr="003041EF">
        <w:rPr>
          <w:i/>
        </w:rPr>
        <w:t>primary producer</w:t>
      </w:r>
      <w:r w:rsidRPr="00633B58">
        <w:t xml:space="preserve">, and have an </w:t>
      </w:r>
      <w:r w:rsidRPr="001C0C75">
        <w:t>ABN</w:t>
      </w:r>
      <w:r w:rsidRPr="001416F8">
        <w:rPr>
          <w:rStyle w:val="FootnoteReference"/>
        </w:rPr>
        <w:footnoteReference w:id="9"/>
      </w:r>
      <w:r>
        <w:t>, and</w:t>
      </w:r>
    </w:p>
    <w:p w:rsidR="00EC7C96" w:rsidRDefault="00EC7C96" w:rsidP="00766955">
      <w:pPr>
        <w:pStyle w:val="ListParagraph0"/>
        <w:numPr>
          <w:ilvl w:val="1"/>
          <w:numId w:val="21"/>
        </w:numPr>
        <w:spacing w:before="60" w:after="60" w:line="276" w:lineRule="auto"/>
        <w:ind w:left="709" w:hanging="284"/>
      </w:pPr>
      <w:r w:rsidRPr="00022F9A">
        <w:t>s</w:t>
      </w:r>
      <w:r w:rsidRPr="002E1966">
        <w:t xml:space="preserve">uffered direct damage as a result of the </w:t>
      </w:r>
      <w:r>
        <w:rPr>
          <w:i/>
        </w:rPr>
        <w:t>eligible disaster</w:t>
      </w:r>
      <w:r w:rsidRPr="00DB1086">
        <w:t xml:space="preserve">, </w:t>
      </w:r>
      <w:r>
        <w:t>which</w:t>
      </w:r>
      <w:r w:rsidRPr="00DB1086">
        <w:t xml:space="preserve"> may include </w:t>
      </w:r>
      <w:r w:rsidRPr="00B22C36">
        <w:t>damage to farm buildings, crops, pasture, stock, fencing and/or tools of trade (equipment, plant)</w:t>
      </w:r>
      <w:r>
        <w:t>,</w:t>
      </w:r>
      <w:r w:rsidRPr="00B22C36">
        <w:t xml:space="preserve"> and </w:t>
      </w:r>
    </w:p>
    <w:p w:rsidR="00EC7C96" w:rsidRDefault="00EC7C96" w:rsidP="00766955">
      <w:pPr>
        <w:pStyle w:val="ListParagraph0"/>
        <w:numPr>
          <w:ilvl w:val="1"/>
          <w:numId w:val="21"/>
        </w:numPr>
        <w:spacing w:before="60" w:after="60" w:line="276" w:lineRule="auto"/>
        <w:ind w:left="709" w:hanging="284"/>
      </w:pPr>
      <w:r w:rsidRPr="00B22C36">
        <w:t xml:space="preserve">the essential cost of repair or replacement </w:t>
      </w:r>
      <w:r>
        <w:t>are</w:t>
      </w:r>
      <w:r w:rsidRPr="00B22C36">
        <w:t xml:space="preserve"> the applicant’s responsibility, and</w:t>
      </w:r>
    </w:p>
    <w:p w:rsidR="00EC7C96" w:rsidRDefault="00EC7C96" w:rsidP="00766955">
      <w:pPr>
        <w:pStyle w:val="ListParagraph0"/>
        <w:numPr>
          <w:ilvl w:val="1"/>
          <w:numId w:val="21"/>
        </w:numPr>
        <w:spacing w:before="60" w:after="60" w:line="276" w:lineRule="auto"/>
        <w:ind w:left="709" w:hanging="284"/>
      </w:pPr>
      <w:proofErr w:type="spellStart"/>
      <w:r w:rsidRPr="00F77EBD">
        <w:t>w</w:t>
      </w:r>
      <w:r w:rsidRPr="000A2DB5">
        <w:t>ere</w:t>
      </w:r>
      <w:proofErr w:type="spellEnd"/>
      <w:r w:rsidRPr="000A2DB5">
        <w:t xml:space="preserve"> conducting business in the </w:t>
      </w:r>
      <w:r>
        <w:t xml:space="preserve">community, region or sector requested </w:t>
      </w:r>
      <w:r w:rsidRPr="000A2DB5">
        <w:t xml:space="preserve">prior to the date of the </w:t>
      </w:r>
      <w:r w:rsidRPr="003041EF">
        <w:rPr>
          <w:i/>
        </w:rPr>
        <w:t>eligible disaster</w:t>
      </w:r>
      <w:r w:rsidRPr="000A2DB5">
        <w:t>, and</w:t>
      </w:r>
    </w:p>
    <w:p w:rsidR="00EC7C96" w:rsidRDefault="00EC7C96" w:rsidP="00993E66">
      <w:pPr>
        <w:pStyle w:val="ListParagraph0"/>
        <w:numPr>
          <w:ilvl w:val="1"/>
          <w:numId w:val="21"/>
        </w:numPr>
        <w:spacing w:before="60" w:line="276" w:lineRule="auto"/>
        <w:ind w:left="709" w:hanging="284"/>
      </w:pPr>
      <w:proofErr w:type="gramStart"/>
      <w:r w:rsidRPr="003E6A05">
        <w:t>a</w:t>
      </w:r>
      <w:r w:rsidRPr="00672FFD">
        <w:t>re</w:t>
      </w:r>
      <w:proofErr w:type="gramEnd"/>
      <w:r w:rsidRPr="00672FFD">
        <w:t xml:space="preserve"> intending to re-establish the </w:t>
      </w:r>
      <w:r>
        <w:t>business in the community, region or sector requested</w:t>
      </w:r>
      <w:r w:rsidRPr="00672FFD">
        <w:t>.</w:t>
      </w:r>
    </w:p>
    <w:p w:rsidR="00EC7C96" w:rsidRDefault="00EC7C96" w:rsidP="00EB289D">
      <w:pPr>
        <w:pStyle w:val="ListParagraph0"/>
        <w:numPr>
          <w:ilvl w:val="0"/>
          <w:numId w:val="21"/>
        </w:numPr>
        <w:spacing w:before="60" w:line="276" w:lineRule="auto"/>
        <w:ind w:left="425" w:hanging="425"/>
      </w:pPr>
      <w:r w:rsidRPr="007F4581">
        <w:t xml:space="preserve">In </w:t>
      </w:r>
      <w:r w:rsidRPr="00DF0F13">
        <w:rPr>
          <w:color w:val="000000"/>
        </w:rPr>
        <w:t>some</w:t>
      </w:r>
      <w:r w:rsidRPr="007F4581">
        <w:t xml:space="preserve"> cases the </w:t>
      </w:r>
      <w:r w:rsidRPr="003041EF">
        <w:rPr>
          <w:i/>
        </w:rPr>
        <w:t>primary producer</w:t>
      </w:r>
      <w:r w:rsidRPr="007F4581">
        <w:t xml:space="preserve"> may not be the land owner and both may wish to claim assistance. For example, the land owner may be responsible for the restoration of buildings</w:t>
      </w:r>
      <w:r>
        <w:t>,</w:t>
      </w:r>
      <w:r w:rsidRPr="007F4581">
        <w:t xml:space="preserve"> while the </w:t>
      </w:r>
      <w:r w:rsidRPr="00993EC0">
        <w:rPr>
          <w:i/>
        </w:rPr>
        <w:t>primary producer</w:t>
      </w:r>
      <w:r w:rsidRPr="007F4581">
        <w:t xml:space="preserve"> (lessee/share farmer) may be responsible for stock and crops. In these cases a joint claim may be lodged. </w:t>
      </w:r>
    </w:p>
    <w:p w:rsidR="00EC7C96" w:rsidRDefault="00EC7C96" w:rsidP="00EB289D">
      <w:pPr>
        <w:pStyle w:val="ListParagraph0"/>
        <w:numPr>
          <w:ilvl w:val="0"/>
          <w:numId w:val="21"/>
        </w:numPr>
        <w:spacing w:before="60" w:line="276" w:lineRule="auto"/>
        <w:ind w:left="425" w:hanging="425"/>
      </w:pPr>
      <w:r w:rsidRPr="007F4581">
        <w:lastRenderedPageBreak/>
        <w:t xml:space="preserve">Where a joint claim is made between the </w:t>
      </w:r>
      <w:r w:rsidRPr="00993EC0">
        <w:rPr>
          <w:i/>
        </w:rPr>
        <w:t>primary producer</w:t>
      </w:r>
      <w:r w:rsidRPr="007F4581">
        <w:t xml:space="preserve"> and the land owner, the maximum amount of assistance is that of a single grant split between the </w:t>
      </w:r>
      <w:r w:rsidRPr="00993EC0">
        <w:rPr>
          <w:i/>
        </w:rPr>
        <w:t>primary producer</w:t>
      </w:r>
      <w:r w:rsidRPr="007F4581">
        <w:t xml:space="preserve"> and the land owner.</w:t>
      </w:r>
    </w:p>
    <w:p w:rsidR="00EC7C96" w:rsidRDefault="00EC7C96" w:rsidP="00EB289D">
      <w:pPr>
        <w:pStyle w:val="ListParagraph0"/>
        <w:numPr>
          <w:ilvl w:val="0"/>
          <w:numId w:val="21"/>
        </w:numPr>
        <w:spacing w:before="60" w:line="276" w:lineRule="auto"/>
        <w:ind w:left="425" w:hanging="425"/>
      </w:pPr>
      <w:r w:rsidRPr="00EB289D">
        <w:rPr>
          <w:color w:val="000000"/>
        </w:rPr>
        <w:t>Grant</w:t>
      </w:r>
      <w:r w:rsidRPr="00205D9B">
        <w:t xml:space="preserve"> </w:t>
      </w:r>
      <w:r w:rsidRPr="00DF0F13">
        <w:rPr>
          <w:color w:val="000000"/>
        </w:rPr>
        <w:t>applicants</w:t>
      </w:r>
      <w:r w:rsidRPr="00205D9B">
        <w:t xml:space="preserve"> are </w:t>
      </w:r>
      <w:r>
        <w:t xml:space="preserve">only </w:t>
      </w:r>
      <w:r w:rsidRPr="00205D9B">
        <w:t xml:space="preserve">entitled to one </w:t>
      </w:r>
      <w:r>
        <w:t xml:space="preserve">recovery </w:t>
      </w:r>
      <w:r w:rsidRPr="00205D9B">
        <w:t xml:space="preserve">grant per </w:t>
      </w:r>
      <w:r w:rsidRPr="003041EF">
        <w:rPr>
          <w:i/>
        </w:rPr>
        <w:t>eligible</w:t>
      </w:r>
      <w:r>
        <w:t xml:space="preserve"> </w:t>
      </w:r>
      <w:r w:rsidRPr="003041EF">
        <w:rPr>
          <w:i/>
        </w:rPr>
        <w:t>disaster</w:t>
      </w:r>
      <w:r>
        <w:t>,</w:t>
      </w:r>
      <w:r w:rsidRPr="00205D9B">
        <w:t xml:space="preserve"> even if more than one </w:t>
      </w:r>
      <w:r>
        <w:t xml:space="preserve">recovery </w:t>
      </w:r>
      <w:r w:rsidRPr="00205D9B">
        <w:t>grant is available.</w:t>
      </w:r>
    </w:p>
    <w:p w:rsidR="00EC7C96" w:rsidRDefault="00EC7C96" w:rsidP="00EB289D">
      <w:pPr>
        <w:pStyle w:val="ListParagraph0"/>
        <w:numPr>
          <w:ilvl w:val="0"/>
          <w:numId w:val="21"/>
        </w:numPr>
        <w:spacing w:before="60" w:line="276" w:lineRule="auto"/>
        <w:ind w:left="425" w:hanging="425"/>
      </w:pPr>
      <w:r w:rsidRPr="00EB289D">
        <w:rPr>
          <w:color w:val="000000"/>
        </w:rPr>
        <w:t>Ineligible</w:t>
      </w:r>
      <w:r w:rsidRPr="00520E4E">
        <w:t xml:space="preserve"> </w:t>
      </w:r>
      <w:r w:rsidRPr="00993EC0">
        <w:rPr>
          <w:i/>
        </w:rPr>
        <w:t xml:space="preserve">primary </w:t>
      </w:r>
      <w:r w:rsidRPr="004F3ED3">
        <w:rPr>
          <w:i/>
        </w:rPr>
        <w:t>producers</w:t>
      </w:r>
      <w:r w:rsidRPr="00520E4E">
        <w:t xml:space="preserve"> are:</w:t>
      </w:r>
    </w:p>
    <w:p w:rsidR="00EC7C96" w:rsidRDefault="00EC7C96" w:rsidP="00766955">
      <w:pPr>
        <w:pStyle w:val="ListParagraph0"/>
        <w:numPr>
          <w:ilvl w:val="1"/>
          <w:numId w:val="21"/>
        </w:numPr>
        <w:spacing w:before="60" w:after="60" w:line="276" w:lineRule="auto"/>
        <w:ind w:left="709" w:hanging="284"/>
      </w:pPr>
      <w:r w:rsidRPr="00376369">
        <w:t>“</w:t>
      </w:r>
      <w:proofErr w:type="gramStart"/>
      <w:r w:rsidRPr="00376369">
        <w:t>hobby</w:t>
      </w:r>
      <w:proofErr w:type="gramEnd"/>
      <w:r w:rsidRPr="00376369">
        <w:t xml:space="preserve"> farmers” (</w:t>
      </w:r>
      <w:r>
        <w:t>who</w:t>
      </w:r>
      <w:r w:rsidRPr="00376369">
        <w:t xml:space="preserve"> produce </w:t>
      </w:r>
      <w:r>
        <w:t xml:space="preserve">less than </w:t>
      </w:r>
      <w:r w:rsidRPr="00C77CAE">
        <w:t>50</w:t>
      </w:r>
      <w:r w:rsidRPr="00317342">
        <w:t xml:space="preserve"> per cent</w:t>
      </w:r>
      <w:r>
        <w:t xml:space="preserve"> </w:t>
      </w:r>
      <w:r w:rsidRPr="00C66AF8">
        <w:t xml:space="preserve">of </w:t>
      </w:r>
      <w:r>
        <w:t xml:space="preserve">an </w:t>
      </w:r>
      <w:r w:rsidRPr="00C66AF8">
        <w:t>applicant’s</w:t>
      </w:r>
      <w:r w:rsidRPr="003441CA">
        <w:t xml:space="preserve"> income)</w:t>
      </w:r>
      <w:r>
        <w:t>.</w:t>
      </w:r>
    </w:p>
    <w:p w:rsidR="00EC7C96" w:rsidRDefault="00EC7C96" w:rsidP="00EB289D">
      <w:pPr>
        <w:pStyle w:val="ListParagraph0"/>
        <w:numPr>
          <w:ilvl w:val="0"/>
          <w:numId w:val="21"/>
        </w:numPr>
        <w:spacing w:before="60" w:line="276" w:lineRule="auto"/>
        <w:ind w:left="425" w:hanging="425"/>
      </w:pPr>
      <w:r w:rsidRPr="003041EF">
        <w:rPr>
          <w:i/>
        </w:rPr>
        <w:t>Primary producers</w:t>
      </w:r>
      <w:r w:rsidRPr="003041EF">
        <w:t xml:space="preserve"> </w:t>
      </w:r>
      <w:r>
        <w:t>who</w:t>
      </w:r>
      <w:r w:rsidRPr="00CD0F24">
        <w:t xml:space="preserve"> </w:t>
      </w:r>
      <w:r w:rsidRPr="00EB289D">
        <w:rPr>
          <w:color w:val="000000"/>
        </w:rPr>
        <w:t>have</w:t>
      </w:r>
      <w:r w:rsidRPr="00CD0F24">
        <w:t xml:space="preserve"> not incurred clean-up, removal of debris or</w:t>
      </w:r>
      <w:r w:rsidRPr="003041EF">
        <w:t xml:space="preserve"> </w:t>
      </w:r>
      <w:r w:rsidRPr="003041EF">
        <w:rPr>
          <w:i/>
        </w:rPr>
        <w:t>reinstatement</w:t>
      </w:r>
      <w:r w:rsidRPr="00CD0F24">
        <w:t xml:space="preserve"> costs</w:t>
      </w:r>
      <w:r>
        <w:t>,</w:t>
      </w:r>
      <w:r w:rsidRPr="00CD0F24">
        <w:t xml:space="preserve"> but have </w:t>
      </w:r>
      <w:r w:rsidRPr="00DF0F13">
        <w:rPr>
          <w:color w:val="000000"/>
        </w:rPr>
        <w:t>suffered</w:t>
      </w:r>
      <w:r w:rsidRPr="00CD0F24">
        <w:t xml:space="preserve"> a </w:t>
      </w:r>
      <w:r w:rsidRPr="00324CEB">
        <w:rPr>
          <w:i/>
        </w:rPr>
        <w:t>loss of income</w:t>
      </w:r>
      <w:r w:rsidRPr="00CD0F24">
        <w:t xml:space="preserve"> as a result of the </w:t>
      </w:r>
      <w:r w:rsidRPr="003041EF">
        <w:rPr>
          <w:i/>
        </w:rPr>
        <w:t>eligible disaster</w:t>
      </w:r>
      <w:r>
        <w:rPr>
          <w:i/>
        </w:rPr>
        <w:t>,</w:t>
      </w:r>
      <w:r>
        <w:t xml:space="preserve"> are not eligible for a recovery grant</w:t>
      </w:r>
      <w:r w:rsidRPr="00CD0F24">
        <w:t>.</w:t>
      </w:r>
    </w:p>
    <w:p w:rsidR="00EC7C96" w:rsidRDefault="00EC7C96" w:rsidP="00EB289D">
      <w:pPr>
        <w:pStyle w:val="ListParagraph0"/>
        <w:numPr>
          <w:ilvl w:val="0"/>
          <w:numId w:val="21"/>
        </w:numPr>
        <w:spacing w:before="60" w:line="276" w:lineRule="auto"/>
        <w:ind w:left="425" w:hanging="425"/>
      </w:pPr>
      <w:r>
        <w:t xml:space="preserve">In </w:t>
      </w:r>
      <w:r w:rsidRPr="00DF0F13">
        <w:rPr>
          <w:color w:val="000000"/>
        </w:rPr>
        <w:t>circumstances</w:t>
      </w:r>
      <w:r>
        <w:t xml:space="preserve"> where the </w:t>
      </w:r>
      <w:r w:rsidRPr="003041EF">
        <w:rPr>
          <w:i/>
        </w:rPr>
        <w:t>primary producer</w:t>
      </w:r>
      <w:r>
        <w:t xml:space="preserve"> does not derive at least 50 per cent of their income from the business, they may be eligible for a recovery grant. For example, sectors with long lead times to production.</w:t>
      </w:r>
    </w:p>
    <w:p w:rsidR="00EC7C96" w:rsidRPr="00C613BD" w:rsidRDefault="00EC7C96" w:rsidP="00C613BD">
      <w:pPr>
        <w:pStyle w:val="Heading2"/>
        <w:rPr>
          <w:sz w:val="22"/>
        </w:rPr>
      </w:pPr>
      <w:r w:rsidRPr="00C613BD">
        <w:rPr>
          <w:sz w:val="22"/>
        </w:rPr>
        <w:t>Eligible expenditure</w:t>
      </w:r>
    </w:p>
    <w:p w:rsidR="00EC7C96" w:rsidRDefault="00EC7C96" w:rsidP="00D94C10">
      <w:pPr>
        <w:pStyle w:val="ListParagraph0"/>
        <w:numPr>
          <w:ilvl w:val="0"/>
          <w:numId w:val="21"/>
        </w:numPr>
        <w:spacing w:before="60" w:after="60" w:line="276" w:lineRule="auto"/>
        <w:ind w:left="425" w:hanging="425"/>
      </w:pPr>
      <w:r w:rsidRPr="00EB289D">
        <w:rPr>
          <w:color w:val="000000"/>
        </w:rPr>
        <w:t>Eligible</w:t>
      </w:r>
      <w:r w:rsidRPr="000E27E7">
        <w:t xml:space="preserve"> </w:t>
      </w:r>
      <w:r w:rsidRPr="00DF0F13">
        <w:rPr>
          <w:color w:val="000000"/>
        </w:rPr>
        <w:t>expenditure</w:t>
      </w:r>
      <w:r w:rsidRPr="000E27E7">
        <w:t xml:space="preserve"> for </w:t>
      </w:r>
      <w:r>
        <w:t>r</w:t>
      </w:r>
      <w:r w:rsidRPr="00683A71">
        <w:t xml:space="preserve">ecovery </w:t>
      </w:r>
      <w:r>
        <w:t>g</w:t>
      </w:r>
      <w:r w:rsidRPr="00683A71">
        <w:t>rants</w:t>
      </w:r>
      <w:r>
        <w:t xml:space="preserve"> </w:t>
      </w:r>
      <w:r w:rsidRPr="002459C2">
        <w:rPr>
          <w:i/>
        </w:rPr>
        <w:t>must</w:t>
      </w:r>
      <w:r>
        <w:t xml:space="preserve"> be in the nature of clean-up and </w:t>
      </w:r>
      <w:r w:rsidRPr="003E5453">
        <w:rPr>
          <w:i/>
        </w:rPr>
        <w:t>reinstatement</w:t>
      </w:r>
      <w:r>
        <w:t xml:space="preserve"> and may</w:t>
      </w:r>
      <w:r w:rsidRPr="000E27E7">
        <w:t xml:space="preserve"> include:</w:t>
      </w:r>
    </w:p>
    <w:p w:rsidR="00EC7C96" w:rsidRDefault="00EC7C96" w:rsidP="00766955">
      <w:pPr>
        <w:pStyle w:val="ListParagraph0"/>
        <w:numPr>
          <w:ilvl w:val="1"/>
          <w:numId w:val="21"/>
        </w:numPr>
        <w:spacing w:before="60" w:after="60" w:line="276" w:lineRule="auto"/>
        <w:ind w:left="709" w:hanging="284"/>
      </w:pPr>
      <w:r w:rsidRPr="000E27E7">
        <w:t>equipment and materials to undertake clean-up</w:t>
      </w:r>
    </w:p>
    <w:p w:rsidR="00EC7C96" w:rsidRDefault="00EC7C96" w:rsidP="00766955">
      <w:pPr>
        <w:pStyle w:val="ListParagraph0"/>
        <w:numPr>
          <w:ilvl w:val="1"/>
          <w:numId w:val="21"/>
        </w:numPr>
        <w:spacing w:before="60" w:after="60" w:line="276" w:lineRule="auto"/>
        <w:ind w:left="709" w:hanging="284"/>
      </w:pPr>
      <w:r w:rsidRPr="000E27E7">
        <w:t>additional labour costs (above and beyond normal wage expenditure</w:t>
      </w:r>
      <w:r>
        <w:t xml:space="preserve"> i.e. day-to-day staffing</w:t>
      </w:r>
      <w:r w:rsidRPr="000E27E7">
        <w:t>)</w:t>
      </w:r>
    </w:p>
    <w:p w:rsidR="00EC7C96" w:rsidRDefault="00EC7C96" w:rsidP="00766955">
      <w:pPr>
        <w:pStyle w:val="ListParagraph0"/>
        <w:numPr>
          <w:ilvl w:val="1"/>
          <w:numId w:val="21"/>
        </w:numPr>
        <w:spacing w:before="60" w:after="60" w:line="276" w:lineRule="auto"/>
        <w:ind w:left="709" w:hanging="284"/>
      </w:pPr>
      <w:r w:rsidRPr="000E27E7">
        <w:t xml:space="preserve">disposing of damaged goods and injured or dead </w:t>
      </w:r>
      <w:r>
        <w:t>live</w:t>
      </w:r>
      <w:r w:rsidRPr="000E27E7">
        <w:t>stock</w:t>
      </w:r>
      <w:r>
        <w:t>, including associated costs</w:t>
      </w:r>
    </w:p>
    <w:p w:rsidR="00EC7C96" w:rsidRDefault="00EC7C96" w:rsidP="00766955">
      <w:pPr>
        <w:pStyle w:val="ListParagraph0"/>
        <w:numPr>
          <w:ilvl w:val="1"/>
          <w:numId w:val="21"/>
        </w:numPr>
        <w:spacing w:before="60" w:after="60" w:line="276" w:lineRule="auto"/>
        <w:ind w:left="709" w:hanging="284"/>
      </w:pPr>
      <w:r w:rsidRPr="000E27E7">
        <w:t>repairs to buildings (other than housing)</w:t>
      </w:r>
    </w:p>
    <w:p w:rsidR="00EC7C96" w:rsidRDefault="00EC7C96" w:rsidP="00766955">
      <w:pPr>
        <w:pStyle w:val="ListParagraph0"/>
        <w:numPr>
          <w:ilvl w:val="1"/>
          <w:numId w:val="21"/>
        </w:numPr>
        <w:spacing w:before="60" w:after="60" w:line="276" w:lineRule="auto"/>
        <w:ind w:left="709" w:hanging="284"/>
      </w:pPr>
      <w:r w:rsidRPr="000E27E7">
        <w:t>fencing not covered by any other assistance</w:t>
      </w:r>
    </w:p>
    <w:p w:rsidR="00EC7C96" w:rsidRDefault="00EC7C96" w:rsidP="00766955">
      <w:pPr>
        <w:pStyle w:val="ListParagraph0"/>
        <w:numPr>
          <w:ilvl w:val="1"/>
          <w:numId w:val="21"/>
        </w:numPr>
        <w:spacing w:before="60" w:after="60" w:line="276" w:lineRule="auto"/>
        <w:ind w:left="709" w:hanging="284"/>
      </w:pPr>
      <w:r w:rsidRPr="000E27E7">
        <w:t>reconditioning/repairing essential plant and equipment</w:t>
      </w:r>
    </w:p>
    <w:p w:rsidR="00EC7C96" w:rsidRDefault="00EC7C96" w:rsidP="00766955">
      <w:pPr>
        <w:pStyle w:val="ListParagraph0"/>
        <w:numPr>
          <w:ilvl w:val="1"/>
          <w:numId w:val="21"/>
        </w:numPr>
        <w:spacing w:before="60" w:after="60" w:line="276" w:lineRule="auto"/>
        <w:ind w:left="709" w:hanging="284"/>
      </w:pPr>
      <w:r w:rsidRPr="000E27E7">
        <w:t>salvaging crops</w:t>
      </w:r>
      <w:r>
        <w:t>,</w:t>
      </w:r>
      <w:r w:rsidRPr="000E27E7">
        <w:t xml:space="preserve"> grain and feeds</w:t>
      </w:r>
    </w:p>
    <w:p w:rsidR="00EC7C96" w:rsidRDefault="00EC7C96" w:rsidP="00766955">
      <w:pPr>
        <w:pStyle w:val="ListParagraph0"/>
        <w:numPr>
          <w:ilvl w:val="1"/>
          <w:numId w:val="21"/>
        </w:numPr>
        <w:spacing w:before="60" w:after="60" w:line="276" w:lineRule="auto"/>
        <w:ind w:left="709" w:hanging="284"/>
      </w:pPr>
      <w:r w:rsidRPr="000E27E7">
        <w:t>health maintenance for livestock and poultry</w:t>
      </w:r>
    </w:p>
    <w:p w:rsidR="00EC7C96" w:rsidRDefault="00EC7C96" w:rsidP="00766955">
      <w:pPr>
        <w:pStyle w:val="ListParagraph0"/>
        <w:numPr>
          <w:ilvl w:val="1"/>
          <w:numId w:val="21"/>
        </w:numPr>
        <w:spacing w:before="60" w:after="60" w:line="276" w:lineRule="auto"/>
        <w:ind w:left="709" w:hanging="284"/>
      </w:pPr>
      <w:r w:rsidRPr="000E27E7">
        <w:t>purchase of fodder (not covered by other assistance)</w:t>
      </w:r>
    </w:p>
    <w:p w:rsidR="00EC7C96" w:rsidRDefault="00EC7C96" w:rsidP="00766955">
      <w:pPr>
        <w:pStyle w:val="ListParagraph0"/>
        <w:numPr>
          <w:ilvl w:val="1"/>
          <w:numId w:val="21"/>
        </w:numPr>
        <w:spacing w:before="60" w:after="60" w:line="276" w:lineRule="auto"/>
        <w:ind w:left="709" w:hanging="284"/>
      </w:pPr>
      <w:r w:rsidRPr="000E27E7">
        <w:t xml:space="preserve">purchase or hire/lease costs for equipment essential to the immediate resumption of </w:t>
      </w:r>
      <w:r>
        <w:t>the business</w:t>
      </w:r>
      <w:r w:rsidRPr="000E27E7">
        <w:t xml:space="preserve"> </w:t>
      </w:r>
    </w:p>
    <w:p w:rsidR="00EC7C96" w:rsidRDefault="00EC7C96" w:rsidP="00766955">
      <w:pPr>
        <w:pStyle w:val="ListParagraph0"/>
        <w:numPr>
          <w:ilvl w:val="1"/>
          <w:numId w:val="21"/>
        </w:numPr>
        <w:spacing w:before="60" w:after="60" w:line="276" w:lineRule="auto"/>
        <w:ind w:left="709" w:hanging="284"/>
      </w:pPr>
      <w:r w:rsidRPr="000E27E7">
        <w:t xml:space="preserve">replacement of essential water used </w:t>
      </w:r>
      <w:r>
        <w:t>for</w:t>
      </w:r>
      <w:r w:rsidRPr="000E27E7">
        <w:t xml:space="preserve"> firefighting</w:t>
      </w:r>
      <w:r>
        <w:t xml:space="preserve"> purposes</w:t>
      </w:r>
    </w:p>
    <w:p w:rsidR="00EC7C96" w:rsidRDefault="00EC7C96" w:rsidP="00766955">
      <w:pPr>
        <w:pStyle w:val="ListParagraph0"/>
        <w:numPr>
          <w:ilvl w:val="1"/>
          <w:numId w:val="21"/>
        </w:numPr>
        <w:spacing w:before="60" w:after="60" w:line="276" w:lineRule="auto"/>
        <w:ind w:left="709" w:hanging="284"/>
      </w:pPr>
      <w:r w:rsidRPr="00637BE0">
        <w:t>water cartage</w:t>
      </w:r>
    </w:p>
    <w:p w:rsidR="00EC7C96" w:rsidRDefault="00EC7C96" w:rsidP="00766955">
      <w:pPr>
        <w:pStyle w:val="ListParagraph0"/>
        <w:numPr>
          <w:ilvl w:val="1"/>
          <w:numId w:val="21"/>
        </w:numPr>
        <w:spacing w:before="60" w:after="60" w:line="276" w:lineRule="auto"/>
        <w:ind w:left="709" w:hanging="284"/>
      </w:pPr>
      <w:r>
        <w:t>payment for tradespeople to conduct safety inspections, or</w:t>
      </w:r>
    </w:p>
    <w:p w:rsidR="00EC7C96" w:rsidRDefault="00EC7C96" w:rsidP="00766955">
      <w:pPr>
        <w:pStyle w:val="ListParagraph0"/>
        <w:numPr>
          <w:ilvl w:val="1"/>
          <w:numId w:val="21"/>
        </w:numPr>
        <w:spacing w:before="60" w:after="60" w:line="276" w:lineRule="auto"/>
        <w:ind w:left="709" w:hanging="284"/>
      </w:pPr>
      <w:proofErr w:type="gramStart"/>
      <w:r>
        <w:t>essential</w:t>
      </w:r>
      <w:proofErr w:type="gramEnd"/>
      <w:r>
        <w:t xml:space="preserve"> repairs to premises and internal fittings (e.g. floor covering, electrical rewiring, shelving).</w:t>
      </w:r>
    </w:p>
    <w:p w:rsidR="00EC7C96" w:rsidRDefault="00EC7C96" w:rsidP="009A7615">
      <w:pPr>
        <w:pStyle w:val="ListParagraph0"/>
        <w:numPr>
          <w:ilvl w:val="0"/>
          <w:numId w:val="21"/>
        </w:numPr>
        <w:spacing w:before="60" w:after="240" w:line="276" w:lineRule="auto"/>
        <w:ind w:left="425" w:hanging="425"/>
      </w:pPr>
      <w:r w:rsidRPr="00DF0F13">
        <w:rPr>
          <w:color w:val="000000"/>
        </w:rPr>
        <w:t>Damage</w:t>
      </w:r>
      <w:r w:rsidRPr="00CD0F24">
        <w:t xml:space="preserve"> to </w:t>
      </w:r>
      <w:r>
        <w:t xml:space="preserve">residential properties is not </w:t>
      </w:r>
      <w:r w:rsidRPr="00301642">
        <w:t>eligible expenditure</w:t>
      </w:r>
      <w:r w:rsidRPr="00E04A43">
        <w:t>.</w:t>
      </w:r>
      <w:r w:rsidRPr="00CD0F24">
        <w:t xml:space="preserve"> </w:t>
      </w:r>
      <w:r>
        <w:t>O</w:t>
      </w:r>
      <w:r w:rsidRPr="00CD0F24">
        <w:t xml:space="preserve">ther assistance for this </w:t>
      </w:r>
      <w:r>
        <w:t xml:space="preserve">may be available </w:t>
      </w:r>
      <w:r w:rsidRPr="00CD0F24">
        <w:t xml:space="preserve">(e.g. personal hardship and distress payments under </w:t>
      </w:r>
      <w:r w:rsidRPr="00BC1A57">
        <w:t>Category A</w:t>
      </w:r>
      <w:r>
        <w:t xml:space="preserve"> of </w:t>
      </w:r>
      <w:r w:rsidRPr="00CD0F24">
        <w:t xml:space="preserve">the </w:t>
      </w:r>
      <w:r>
        <w:rPr>
          <w:i/>
        </w:rPr>
        <w:t>arrangements</w:t>
      </w:r>
      <w:r w:rsidRPr="00CD0F24">
        <w:t>).</w:t>
      </w:r>
    </w:p>
    <w:p w:rsidR="00EC7C96" w:rsidRPr="00381BE4" w:rsidRDefault="00EC7C96" w:rsidP="000B24E5">
      <w:pPr>
        <w:pStyle w:val="Heading1"/>
        <w:rPr>
          <w:sz w:val="24"/>
        </w:rPr>
      </w:pPr>
      <w:r w:rsidRPr="00381BE4">
        <w:rPr>
          <w:sz w:val="24"/>
        </w:rPr>
        <w:t>Recovery grants for small businesses and non-profit organisations</w:t>
      </w:r>
    </w:p>
    <w:p w:rsidR="00EC7C96" w:rsidRPr="00C613BD" w:rsidRDefault="00EC7C96" w:rsidP="00C613BD">
      <w:pPr>
        <w:pStyle w:val="Heading2"/>
        <w:rPr>
          <w:sz w:val="22"/>
        </w:rPr>
      </w:pPr>
      <w:r w:rsidRPr="00C613BD">
        <w:rPr>
          <w:sz w:val="22"/>
        </w:rPr>
        <w:t>Purpose</w:t>
      </w:r>
    </w:p>
    <w:p w:rsidR="00EC7C96" w:rsidRDefault="00EC7C96" w:rsidP="00EB289D">
      <w:pPr>
        <w:pStyle w:val="ListParagraph0"/>
        <w:numPr>
          <w:ilvl w:val="0"/>
          <w:numId w:val="21"/>
        </w:numPr>
        <w:spacing w:before="60" w:line="276" w:lineRule="auto"/>
        <w:ind w:left="425" w:hanging="425"/>
      </w:pPr>
      <w:r w:rsidRPr="00DF0F13">
        <w:rPr>
          <w:color w:val="000000"/>
        </w:rPr>
        <w:t>Recovery</w:t>
      </w:r>
      <w:r w:rsidRPr="00363CEB">
        <w:t xml:space="preserve"> grant</w:t>
      </w:r>
      <w:r>
        <w:t>s</w:t>
      </w:r>
      <w:r w:rsidRPr="00363CEB">
        <w:t xml:space="preserve"> for </w:t>
      </w:r>
      <w:r w:rsidRPr="00683A71">
        <w:rPr>
          <w:i/>
        </w:rPr>
        <w:t>small businesses</w:t>
      </w:r>
      <w:r w:rsidRPr="00363CEB">
        <w:t xml:space="preserve"> </w:t>
      </w:r>
      <w:r>
        <w:t xml:space="preserve">and </w:t>
      </w:r>
      <w:r>
        <w:rPr>
          <w:i/>
        </w:rPr>
        <w:t xml:space="preserve">non-profit </w:t>
      </w:r>
      <w:r w:rsidRPr="00B07954">
        <w:rPr>
          <w:i/>
        </w:rPr>
        <w:t>organisations</w:t>
      </w:r>
      <w:r w:rsidRPr="00683A71">
        <w:t xml:space="preserve"> </w:t>
      </w:r>
      <w:r>
        <w:t>are</w:t>
      </w:r>
      <w:r w:rsidRPr="00B07954">
        <w:t xml:space="preserve"> desi</w:t>
      </w:r>
      <w:r w:rsidRPr="00363CEB">
        <w:t xml:space="preserve">gned to </w:t>
      </w:r>
      <w:r>
        <w:t>assist with</w:t>
      </w:r>
      <w:r w:rsidRPr="00363CEB">
        <w:t xml:space="preserve"> the cost</w:t>
      </w:r>
      <w:r>
        <w:t>s</w:t>
      </w:r>
      <w:r w:rsidRPr="00363CEB">
        <w:t xml:space="preserve"> of clean-up and </w:t>
      </w:r>
      <w:r w:rsidRPr="00111552">
        <w:rPr>
          <w:i/>
        </w:rPr>
        <w:t>reinstatement</w:t>
      </w:r>
      <w:r w:rsidRPr="00363CEB">
        <w:t xml:space="preserve"> </w:t>
      </w:r>
      <w:r>
        <w:t>for</w:t>
      </w:r>
      <w:r w:rsidRPr="00363CEB">
        <w:t xml:space="preserve"> </w:t>
      </w:r>
      <w:r w:rsidRPr="00683A71">
        <w:rPr>
          <w:i/>
        </w:rPr>
        <w:t>small businesses</w:t>
      </w:r>
      <w:r w:rsidRPr="00363CEB">
        <w:t xml:space="preserve"> </w:t>
      </w:r>
      <w:r>
        <w:t xml:space="preserve">and </w:t>
      </w:r>
      <w:r>
        <w:rPr>
          <w:i/>
        </w:rPr>
        <w:t xml:space="preserve">non-profit </w:t>
      </w:r>
      <w:r w:rsidRPr="00D0398C">
        <w:rPr>
          <w:i/>
        </w:rPr>
        <w:t>organisations</w:t>
      </w:r>
      <w:r w:rsidRPr="00D0398C">
        <w:t xml:space="preserve"> </w:t>
      </w:r>
      <w:r>
        <w:t>which</w:t>
      </w:r>
      <w:r w:rsidRPr="00363CEB">
        <w:t xml:space="preserve"> have suffered direct damage as a result of a</w:t>
      </w:r>
      <w:r>
        <w:t>n</w:t>
      </w:r>
      <w:r w:rsidRPr="00363CEB">
        <w:t xml:space="preserve"> </w:t>
      </w:r>
      <w:r>
        <w:rPr>
          <w:i/>
        </w:rPr>
        <w:t>eligible disaster</w:t>
      </w:r>
      <w:r w:rsidRPr="00363CEB">
        <w:t xml:space="preserve">. </w:t>
      </w:r>
    </w:p>
    <w:p w:rsidR="00EC7C96" w:rsidRDefault="00EC7C96" w:rsidP="00EB289D">
      <w:pPr>
        <w:pStyle w:val="ListParagraph0"/>
        <w:numPr>
          <w:ilvl w:val="0"/>
          <w:numId w:val="21"/>
        </w:numPr>
        <w:spacing w:before="60" w:line="276" w:lineRule="auto"/>
        <w:ind w:left="425" w:hanging="425"/>
      </w:pPr>
      <w:r w:rsidRPr="00363CEB">
        <w:lastRenderedPageBreak/>
        <w:t xml:space="preserve">The </w:t>
      </w:r>
      <w:r w:rsidRPr="00EB289D">
        <w:rPr>
          <w:color w:val="000000"/>
        </w:rPr>
        <w:t>recovery</w:t>
      </w:r>
      <w:r>
        <w:t xml:space="preserve"> </w:t>
      </w:r>
      <w:r w:rsidRPr="00363CEB">
        <w:t>grant</w:t>
      </w:r>
      <w:r>
        <w:t>s</w:t>
      </w:r>
      <w:r w:rsidRPr="00363CEB">
        <w:t xml:space="preserve"> will assist</w:t>
      </w:r>
      <w:r>
        <w:t xml:space="preserve"> </w:t>
      </w:r>
      <w:r w:rsidRPr="00683A71">
        <w:rPr>
          <w:i/>
        </w:rPr>
        <w:t>small businesses</w:t>
      </w:r>
      <w:r w:rsidRPr="00363CEB">
        <w:t xml:space="preserve"> </w:t>
      </w:r>
      <w:r>
        <w:t xml:space="preserve">and </w:t>
      </w:r>
      <w:r w:rsidRPr="00683A71">
        <w:rPr>
          <w:i/>
        </w:rPr>
        <w:t>non-profit organisations</w:t>
      </w:r>
      <w:r>
        <w:t xml:space="preserve"> </w:t>
      </w:r>
      <w:r w:rsidRPr="00363CEB">
        <w:t xml:space="preserve">to continue or commence </w:t>
      </w:r>
      <w:r>
        <w:t>operations</w:t>
      </w:r>
      <w:r w:rsidRPr="00363CEB">
        <w:t xml:space="preserve"> as soon as possible where the impact has been severe.</w:t>
      </w:r>
    </w:p>
    <w:p w:rsidR="00EC7C96" w:rsidRDefault="00EC7C96" w:rsidP="00EB289D">
      <w:pPr>
        <w:pStyle w:val="ListParagraph0"/>
        <w:numPr>
          <w:ilvl w:val="0"/>
          <w:numId w:val="21"/>
        </w:numPr>
        <w:spacing w:before="60" w:line="276" w:lineRule="auto"/>
        <w:ind w:left="425" w:hanging="425"/>
      </w:pPr>
      <w:r w:rsidRPr="00DF0F13">
        <w:rPr>
          <w:color w:val="000000"/>
        </w:rPr>
        <w:t>Recovery</w:t>
      </w:r>
      <w:r>
        <w:t xml:space="preserve"> g</w:t>
      </w:r>
      <w:r w:rsidRPr="00B07954">
        <w:t xml:space="preserve">rants for </w:t>
      </w:r>
      <w:r w:rsidRPr="00683A71">
        <w:rPr>
          <w:i/>
        </w:rPr>
        <w:t>small businesses</w:t>
      </w:r>
      <w:r>
        <w:t xml:space="preserve"> and </w:t>
      </w:r>
      <w:r w:rsidRPr="00683A71">
        <w:rPr>
          <w:i/>
        </w:rPr>
        <w:t>non-profit organisations</w:t>
      </w:r>
      <w:r w:rsidRPr="00B07954">
        <w:t xml:space="preserve"> are intended to be in addition to the concessional loans, </w:t>
      </w:r>
      <w:r w:rsidRPr="00AB6AC6">
        <w:t xml:space="preserve">where funding is required quickly for clean-up and </w:t>
      </w:r>
      <w:r w:rsidRPr="00111552">
        <w:rPr>
          <w:i/>
        </w:rPr>
        <w:t>reinstatement</w:t>
      </w:r>
      <w:r w:rsidRPr="00AB6AC6">
        <w:t>, or where the</w:t>
      </w:r>
      <w:r>
        <w:t xml:space="preserve"> </w:t>
      </w:r>
      <w:r w:rsidRPr="00683A71">
        <w:rPr>
          <w:i/>
        </w:rPr>
        <w:t>small business</w:t>
      </w:r>
      <w:r>
        <w:t xml:space="preserve"> or </w:t>
      </w:r>
      <w:r w:rsidRPr="00683A71">
        <w:rPr>
          <w:i/>
        </w:rPr>
        <w:t>non-profit organisation</w:t>
      </w:r>
      <w:r w:rsidRPr="00B07954">
        <w:t xml:space="preserve"> is not in a position to borrow funds</w:t>
      </w:r>
      <w:r>
        <w:t xml:space="preserve"> privately</w:t>
      </w:r>
      <w:r w:rsidRPr="00B07954">
        <w:t>.</w:t>
      </w:r>
    </w:p>
    <w:p w:rsidR="00EC7C96" w:rsidRPr="00C613BD" w:rsidRDefault="00EC7C96" w:rsidP="00C613BD">
      <w:pPr>
        <w:pStyle w:val="Heading2"/>
        <w:rPr>
          <w:sz w:val="22"/>
        </w:rPr>
      </w:pPr>
      <w:r w:rsidRPr="00C613BD">
        <w:rPr>
          <w:sz w:val="22"/>
        </w:rPr>
        <w:t>Severity of impact</w:t>
      </w:r>
    </w:p>
    <w:p w:rsidR="00EC7C96" w:rsidRPr="00195EAF" w:rsidRDefault="00EC7C96" w:rsidP="00EB289D">
      <w:pPr>
        <w:pStyle w:val="ListParagraph0"/>
        <w:numPr>
          <w:ilvl w:val="0"/>
          <w:numId w:val="21"/>
        </w:numPr>
        <w:spacing w:before="60" w:line="276" w:lineRule="auto"/>
        <w:ind w:left="425" w:hanging="425"/>
      </w:pPr>
      <w:r w:rsidRPr="00205D9B">
        <w:rPr>
          <w:color w:val="000000"/>
        </w:rPr>
        <w:t>In determining the severity of impact on the community</w:t>
      </w:r>
      <w:r>
        <w:rPr>
          <w:color w:val="000000"/>
        </w:rPr>
        <w:t>,</w:t>
      </w:r>
      <w:r w:rsidRPr="00205D9B">
        <w:rPr>
          <w:color w:val="000000"/>
        </w:rPr>
        <w:t xml:space="preserve"> region</w:t>
      </w:r>
      <w:r>
        <w:rPr>
          <w:color w:val="000000"/>
        </w:rPr>
        <w:t xml:space="preserve"> </w:t>
      </w:r>
      <w:r w:rsidRPr="00205D9B">
        <w:rPr>
          <w:color w:val="000000"/>
        </w:rPr>
        <w:t>or sector</w:t>
      </w:r>
      <w:r>
        <w:rPr>
          <w:color w:val="000000"/>
        </w:rPr>
        <w:t xml:space="preserve"> requested</w:t>
      </w:r>
      <w:r w:rsidRPr="00205D9B">
        <w:rPr>
          <w:color w:val="000000"/>
        </w:rPr>
        <w:t xml:space="preserve">, the </w:t>
      </w:r>
      <w:r w:rsidRPr="0084793B">
        <w:rPr>
          <w:i/>
          <w:color w:val="000000"/>
        </w:rPr>
        <w:t>state</w:t>
      </w:r>
      <w:r w:rsidRPr="00205D9B">
        <w:rPr>
          <w:color w:val="000000"/>
        </w:rPr>
        <w:t xml:space="preserve"> </w:t>
      </w:r>
      <w:r w:rsidRPr="002459C2">
        <w:rPr>
          <w:i/>
          <w:color w:val="000000"/>
        </w:rPr>
        <w:t>must</w:t>
      </w:r>
      <w:r w:rsidRPr="00205D9B">
        <w:rPr>
          <w:color w:val="000000"/>
        </w:rPr>
        <w:t xml:space="preserve"> demonstrate, at a minimum, the following impacts for the </w:t>
      </w:r>
      <w:r w:rsidRPr="00BC1A57">
        <w:rPr>
          <w:i/>
          <w:color w:val="000000"/>
        </w:rPr>
        <w:t>Commonwealth</w:t>
      </w:r>
      <w:r w:rsidRPr="00205D9B">
        <w:rPr>
          <w:color w:val="000000"/>
        </w:rPr>
        <w:t xml:space="preserve"> to agree to cost share </w:t>
      </w:r>
      <w:r>
        <w:rPr>
          <w:color w:val="000000"/>
        </w:rPr>
        <w:t xml:space="preserve">recovery grants for </w:t>
      </w:r>
      <w:r w:rsidRPr="00683A71">
        <w:rPr>
          <w:i/>
          <w:color w:val="000000"/>
        </w:rPr>
        <w:t>small businesses</w:t>
      </w:r>
      <w:r>
        <w:rPr>
          <w:color w:val="000000"/>
        </w:rPr>
        <w:t xml:space="preserve"> and </w:t>
      </w:r>
      <w:r>
        <w:rPr>
          <w:i/>
          <w:color w:val="000000"/>
        </w:rPr>
        <w:t>non-profit organisations</w:t>
      </w:r>
      <w:r>
        <w:rPr>
          <w:color w:val="000000"/>
        </w:rPr>
        <w:t>:</w:t>
      </w:r>
    </w:p>
    <w:p w:rsidR="00EC7C96" w:rsidRDefault="00EC7C96" w:rsidP="00EC7C96">
      <w:pPr>
        <w:pStyle w:val="ListParagraph0"/>
        <w:spacing w:before="60" w:after="0"/>
        <w:ind w:left="425"/>
      </w:pPr>
      <w:r w:rsidRPr="00683A71">
        <w:rPr>
          <w:u w:val="single"/>
        </w:rPr>
        <w:t>Standard</w:t>
      </w:r>
      <w:r w:rsidRPr="00205D9B">
        <w:t xml:space="preserve"> recovery grants (i.e. up to $10</w:t>
      </w:r>
      <w:r>
        <w:t>,</w:t>
      </w:r>
      <w:r w:rsidRPr="00205D9B">
        <w:t xml:space="preserve">000) to a </w:t>
      </w:r>
      <w:r w:rsidRPr="00683A71">
        <w:rPr>
          <w:i/>
        </w:rPr>
        <w:t>small business</w:t>
      </w:r>
      <w:r>
        <w:rPr>
          <w:i/>
        </w:rPr>
        <w:t xml:space="preserve"> </w:t>
      </w:r>
      <w:r>
        <w:t>and</w:t>
      </w:r>
      <w:r>
        <w:rPr>
          <w:i/>
        </w:rPr>
        <w:t xml:space="preserve"> non-profit organisation</w:t>
      </w:r>
      <w:r w:rsidRPr="00205D9B">
        <w:t xml:space="preserve"> sector:</w:t>
      </w:r>
    </w:p>
    <w:p w:rsidR="00EC7C96" w:rsidRDefault="00EC7C96" w:rsidP="00766955">
      <w:pPr>
        <w:pStyle w:val="ListParagraph0"/>
        <w:numPr>
          <w:ilvl w:val="1"/>
          <w:numId w:val="21"/>
        </w:numPr>
        <w:spacing w:before="60" w:after="60" w:line="276" w:lineRule="auto"/>
        <w:ind w:left="709" w:hanging="284"/>
      </w:pPr>
      <w:r w:rsidRPr="00205D9B">
        <w:t xml:space="preserve">more than 15 per cent of </w:t>
      </w:r>
      <w:r w:rsidRPr="00683A71">
        <w:rPr>
          <w:i/>
        </w:rPr>
        <w:t>small businesses</w:t>
      </w:r>
      <w:r w:rsidRPr="00205D9B">
        <w:t xml:space="preserve"> </w:t>
      </w:r>
      <w:r>
        <w:t xml:space="preserve">and </w:t>
      </w:r>
      <w:r>
        <w:rPr>
          <w:i/>
        </w:rPr>
        <w:t xml:space="preserve">non-profit organisations </w:t>
      </w:r>
      <w:r w:rsidRPr="00205D9B">
        <w:t xml:space="preserve">in the </w:t>
      </w:r>
      <w:r>
        <w:t xml:space="preserve">community, region or </w:t>
      </w:r>
      <w:r w:rsidRPr="00205D9B">
        <w:t xml:space="preserve">sector </w:t>
      </w:r>
      <w:r>
        <w:t xml:space="preserve">requested </w:t>
      </w:r>
      <w:r w:rsidRPr="00205D9B">
        <w:t>are directly affected</w:t>
      </w:r>
      <w:r>
        <w:t>,</w:t>
      </w:r>
    </w:p>
    <w:p w:rsidR="00EC7C96" w:rsidRDefault="00EC7C96" w:rsidP="00766955">
      <w:pPr>
        <w:pStyle w:val="ListParagraph0"/>
        <w:numPr>
          <w:ilvl w:val="1"/>
          <w:numId w:val="21"/>
        </w:numPr>
        <w:spacing w:before="60" w:after="60" w:line="276" w:lineRule="auto"/>
        <w:ind w:left="709" w:hanging="284"/>
      </w:pPr>
      <w:r w:rsidRPr="00205D9B">
        <w:t xml:space="preserve">average individual </w:t>
      </w:r>
      <w:r w:rsidRPr="00683A71">
        <w:rPr>
          <w:i/>
        </w:rPr>
        <w:t>small business</w:t>
      </w:r>
      <w:r w:rsidRPr="00205D9B">
        <w:t xml:space="preserve"> </w:t>
      </w:r>
      <w:r>
        <w:t xml:space="preserve">and </w:t>
      </w:r>
      <w:r>
        <w:rPr>
          <w:i/>
        </w:rPr>
        <w:t xml:space="preserve">non-profit organisation </w:t>
      </w:r>
      <w:r w:rsidRPr="00205D9B">
        <w:t>losses of at least $45</w:t>
      </w:r>
      <w:r>
        <w:t>,</w:t>
      </w:r>
      <w:r w:rsidRPr="00205D9B">
        <w:t>000, and</w:t>
      </w:r>
    </w:p>
    <w:p w:rsidR="00EC7C96" w:rsidRDefault="00EC7C96" w:rsidP="007B6EBB">
      <w:pPr>
        <w:pStyle w:val="ListParagraph0"/>
        <w:numPr>
          <w:ilvl w:val="1"/>
          <w:numId w:val="21"/>
        </w:numPr>
        <w:spacing w:before="60" w:line="276" w:lineRule="auto"/>
        <w:ind w:left="709" w:hanging="284"/>
      </w:pPr>
      <w:proofErr w:type="gramStart"/>
      <w:r w:rsidRPr="00205D9B">
        <w:t>the</w:t>
      </w:r>
      <w:proofErr w:type="gramEnd"/>
      <w:r w:rsidRPr="00205D9B">
        <w:t xml:space="preserve"> community</w:t>
      </w:r>
      <w:r>
        <w:t>, region or sector requested</w:t>
      </w:r>
      <w:r w:rsidRPr="00205D9B">
        <w:t xml:space="preserve"> is at risk of losing essential businesses as a </w:t>
      </w:r>
      <w:r w:rsidRPr="00A93C16">
        <w:t>direct result</w:t>
      </w:r>
      <w:r w:rsidRPr="00205D9B">
        <w:t xml:space="preserve"> of the </w:t>
      </w:r>
      <w:r w:rsidRPr="008A1FEB">
        <w:rPr>
          <w:i/>
        </w:rPr>
        <w:t>eligible disaster</w:t>
      </w:r>
      <w:r w:rsidRPr="00205D9B">
        <w:t>.</w:t>
      </w:r>
    </w:p>
    <w:p w:rsidR="00EC7C96" w:rsidRDefault="00EC7C96" w:rsidP="001B64D4">
      <w:pPr>
        <w:pStyle w:val="ListBullet2"/>
        <w:numPr>
          <w:ilvl w:val="0"/>
          <w:numId w:val="0"/>
        </w:numPr>
        <w:spacing w:before="60" w:after="60"/>
        <w:ind w:left="425"/>
      </w:pPr>
      <w:r w:rsidRPr="00683A71">
        <w:rPr>
          <w:u w:val="single"/>
        </w:rPr>
        <w:t xml:space="preserve">Exceptional </w:t>
      </w:r>
      <w:r w:rsidRPr="003041EF">
        <w:rPr>
          <w:u w:val="single"/>
        </w:rPr>
        <w:t>circumstances</w:t>
      </w:r>
      <w:r w:rsidRPr="00205D9B">
        <w:t xml:space="preserve"> recovery grants (i.e. up to $25</w:t>
      </w:r>
      <w:r>
        <w:t>,</w:t>
      </w:r>
      <w:r w:rsidRPr="00205D9B">
        <w:t xml:space="preserve">000) to a </w:t>
      </w:r>
      <w:r w:rsidRPr="00683A71">
        <w:rPr>
          <w:i/>
        </w:rPr>
        <w:t>small business</w:t>
      </w:r>
      <w:r>
        <w:t xml:space="preserve"> and </w:t>
      </w:r>
      <w:r>
        <w:rPr>
          <w:i/>
        </w:rPr>
        <w:t>non-profit organisation</w:t>
      </w:r>
      <w:r w:rsidRPr="00205D9B">
        <w:t xml:space="preserve"> sector:</w:t>
      </w:r>
    </w:p>
    <w:p w:rsidR="00EC7C96" w:rsidRDefault="00EC7C96" w:rsidP="00766955">
      <w:pPr>
        <w:pStyle w:val="ListParagraph0"/>
        <w:numPr>
          <w:ilvl w:val="1"/>
          <w:numId w:val="21"/>
        </w:numPr>
        <w:spacing w:before="60" w:after="60" w:line="276" w:lineRule="auto"/>
        <w:ind w:left="709" w:hanging="284"/>
      </w:pPr>
      <w:r w:rsidRPr="00205D9B">
        <w:t xml:space="preserve">more than 33 per cent of </w:t>
      </w:r>
      <w:r w:rsidRPr="00683A71">
        <w:rPr>
          <w:i/>
        </w:rPr>
        <w:t>small businesses</w:t>
      </w:r>
      <w:r>
        <w:t xml:space="preserve"> and</w:t>
      </w:r>
      <w:r>
        <w:rPr>
          <w:i/>
        </w:rPr>
        <w:t xml:space="preserve"> non-profit organisations</w:t>
      </w:r>
      <w:r w:rsidRPr="00205D9B">
        <w:t xml:space="preserve"> in the </w:t>
      </w:r>
      <w:r>
        <w:t xml:space="preserve">community, region or </w:t>
      </w:r>
      <w:r w:rsidRPr="00205D9B">
        <w:t xml:space="preserve">sector </w:t>
      </w:r>
      <w:r>
        <w:t xml:space="preserve">requested </w:t>
      </w:r>
      <w:r w:rsidRPr="00205D9B">
        <w:t>are directly affected,</w:t>
      </w:r>
    </w:p>
    <w:p w:rsidR="00EC7C96" w:rsidRDefault="00EC7C96" w:rsidP="00766955">
      <w:pPr>
        <w:pStyle w:val="ListParagraph0"/>
        <w:numPr>
          <w:ilvl w:val="1"/>
          <w:numId w:val="21"/>
        </w:numPr>
        <w:spacing w:before="60" w:after="60" w:line="276" w:lineRule="auto"/>
        <w:ind w:left="709" w:hanging="284"/>
      </w:pPr>
      <w:r w:rsidRPr="00205D9B">
        <w:t xml:space="preserve">average individual </w:t>
      </w:r>
      <w:r w:rsidRPr="00683A71">
        <w:rPr>
          <w:i/>
        </w:rPr>
        <w:t>small business</w:t>
      </w:r>
      <w:r w:rsidRPr="00205D9B">
        <w:t xml:space="preserve"> </w:t>
      </w:r>
      <w:r>
        <w:t xml:space="preserve">and </w:t>
      </w:r>
      <w:r>
        <w:rPr>
          <w:i/>
        </w:rPr>
        <w:t xml:space="preserve">non-profit organisation </w:t>
      </w:r>
      <w:r w:rsidRPr="00205D9B">
        <w:t>losses of at least $75</w:t>
      </w:r>
      <w:r>
        <w:t>,</w:t>
      </w:r>
      <w:r w:rsidRPr="00205D9B">
        <w:t>000, and</w:t>
      </w:r>
    </w:p>
    <w:p w:rsidR="00EC7C96" w:rsidRDefault="00EC7C96" w:rsidP="00766955">
      <w:pPr>
        <w:pStyle w:val="ListParagraph0"/>
        <w:numPr>
          <w:ilvl w:val="1"/>
          <w:numId w:val="21"/>
        </w:numPr>
        <w:spacing w:before="60" w:after="60" w:line="276" w:lineRule="auto"/>
        <w:ind w:left="709" w:hanging="284"/>
      </w:pPr>
      <w:proofErr w:type="gramStart"/>
      <w:r w:rsidRPr="00205D9B">
        <w:t>the</w:t>
      </w:r>
      <w:proofErr w:type="gramEnd"/>
      <w:r w:rsidRPr="00205D9B">
        <w:t xml:space="preserve"> community</w:t>
      </w:r>
      <w:r>
        <w:t>, region or sector</w:t>
      </w:r>
      <w:r w:rsidRPr="00205D9B">
        <w:t xml:space="preserve"> </w:t>
      </w:r>
      <w:r>
        <w:t xml:space="preserve">requested </w:t>
      </w:r>
      <w:r w:rsidRPr="00205D9B">
        <w:t xml:space="preserve">is at risk of losing essential businesses as a </w:t>
      </w:r>
      <w:r w:rsidRPr="00A93C16">
        <w:t>direct result</w:t>
      </w:r>
      <w:r w:rsidRPr="00205D9B">
        <w:t xml:space="preserve"> of the </w:t>
      </w:r>
      <w:r w:rsidRPr="008A1FEB">
        <w:rPr>
          <w:i/>
        </w:rPr>
        <w:t>eligible disaster</w:t>
      </w:r>
      <w:r w:rsidRPr="00205D9B">
        <w:t>.</w:t>
      </w:r>
    </w:p>
    <w:p w:rsidR="00EC7C96" w:rsidRPr="00C613BD" w:rsidRDefault="00EC7C96" w:rsidP="00C613BD">
      <w:pPr>
        <w:pStyle w:val="Heading2"/>
        <w:rPr>
          <w:sz w:val="22"/>
        </w:rPr>
      </w:pPr>
      <w:r w:rsidRPr="00C613BD">
        <w:rPr>
          <w:sz w:val="22"/>
        </w:rPr>
        <w:t>Eligibility criteria</w:t>
      </w:r>
    </w:p>
    <w:p w:rsidR="00EC7C96" w:rsidRDefault="00EC7C96" w:rsidP="007B6EBB">
      <w:pPr>
        <w:pStyle w:val="ListParagraph0"/>
        <w:numPr>
          <w:ilvl w:val="0"/>
          <w:numId w:val="21"/>
        </w:numPr>
        <w:spacing w:before="60" w:after="60" w:line="276" w:lineRule="auto"/>
        <w:ind w:left="425" w:hanging="425"/>
      </w:pPr>
      <w:r w:rsidRPr="00683A71">
        <w:rPr>
          <w:i/>
        </w:rPr>
        <w:t>Small businesses</w:t>
      </w:r>
      <w:r>
        <w:t xml:space="preserve"> </w:t>
      </w:r>
      <w:r w:rsidRPr="00DF0F13">
        <w:rPr>
          <w:color w:val="000000"/>
        </w:rPr>
        <w:t>and</w:t>
      </w:r>
      <w:r>
        <w:t xml:space="preserve"> </w:t>
      </w:r>
      <w:r w:rsidRPr="00683A71">
        <w:rPr>
          <w:i/>
        </w:rPr>
        <w:t>non-profit organisations</w:t>
      </w:r>
      <w:r>
        <w:t xml:space="preserve"> may be</w:t>
      </w:r>
      <w:r w:rsidRPr="003041EF">
        <w:t xml:space="preserve"> eligible</w:t>
      </w:r>
      <w:r>
        <w:t xml:space="preserve"> for </w:t>
      </w:r>
      <w:r w:rsidRPr="00EB289D">
        <w:rPr>
          <w:color w:val="000000"/>
        </w:rPr>
        <w:t>recovery</w:t>
      </w:r>
      <w:r>
        <w:t xml:space="preserve"> grants if they:</w:t>
      </w:r>
    </w:p>
    <w:p w:rsidR="00EC7C96" w:rsidRDefault="00EC7C96" w:rsidP="00766955">
      <w:pPr>
        <w:pStyle w:val="ListParagraph0"/>
        <w:numPr>
          <w:ilvl w:val="1"/>
          <w:numId w:val="21"/>
        </w:numPr>
        <w:spacing w:before="60" w:after="60" w:line="276" w:lineRule="auto"/>
        <w:ind w:left="709" w:hanging="284"/>
      </w:pPr>
      <w:r>
        <w:t>h</w:t>
      </w:r>
      <w:r w:rsidRPr="005638C5">
        <w:t>ave suffered direct damage to their premises and/or tools of trade (e.g. equipment, plant) and the essential cost of repair or replacement are the applicant’s responsibility</w:t>
      </w:r>
      <w:r>
        <w:t>,</w:t>
      </w:r>
      <w:r w:rsidRPr="005638C5">
        <w:t xml:space="preserve"> and</w:t>
      </w:r>
    </w:p>
    <w:p w:rsidR="00EC7C96" w:rsidRDefault="00EC7C96" w:rsidP="00766955">
      <w:pPr>
        <w:pStyle w:val="ListParagraph0"/>
        <w:numPr>
          <w:ilvl w:val="1"/>
          <w:numId w:val="21"/>
        </w:numPr>
        <w:spacing w:before="60" w:after="60" w:line="276" w:lineRule="auto"/>
        <w:ind w:left="709" w:hanging="284"/>
      </w:pPr>
      <w:r>
        <w:t>a</w:t>
      </w:r>
      <w:r w:rsidRPr="005638C5">
        <w:t xml:space="preserve">re intending to re-establish in the </w:t>
      </w:r>
      <w:r>
        <w:t>community, region or sector requested</w:t>
      </w:r>
      <w:r w:rsidRPr="005638C5">
        <w:t>, and</w:t>
      </w:r>
    </w:p>
    <w:p w:rsidR="00EC7C96" w:rsidRDefault="00EC7C96" w:rsidP="007B6EBB">
      <w:pPr>
        <w:pStyle w:val="ListParagraph0"/>
        <w:numPr>
          <w:ilvl w:val="1"/>
          <w:numId w:val="21"/>
        </w:numPr>
        <w:spacing w:before="60" w:line="276" w:lineRule="auto"/>
        <w:ind w:left="709" w:hanging="284"/>
      </w:pPr>
      <w:proofErr w:type="spellStart"/>
      <w:proofErr w:type="gramStart"/>
      <w:r>
        <w:t>w</w:t>
      </w:r>
      <w:r w:rsidRPr="005638C5">
        <w:t>ere</w:t>
      </w:r>
      <w:proofErr w:type="spellEnd"/>
      <w:proofErr w:type="gramEnd"/>
      <w:r w:rsidRPr="005638C5">
        <w:t xml:space="preserve"> conducting business in the </w:t>
      </w:r>
      <w:r>
        <w:t>community, region or sector</w:t>
      </w:r>
      <w:r w:rsidRPr="005638C5">
        <w:t xml:space="preserve"> </w:t>
      </w:r>
      <w:r>
        <w:t xml:space="preserve">requested </w:t>
      </w:r>
      <w:r w:rsidRPr="005638C5">
        <w:t xml:space="preserve">prior to and including the date of the </w:t>
      </w:r>
      <w:r>
        <w:rPr>
          <w:i/>
        </w:rPr>
        <w:t>eligible disaster</w:t>
      </w:r>
      <w:r>
        <w:t>.</w:t>
      </w:r>
    </w:p>
    <w:p w:rsidR="00EC7C96" w:rsidRDefault="00EC7C96" w:rsidP="00EB289D">
      <w:pPr>
        <w:pStyle w:val="ListParagraph0"/>
        <w:numPr>
          <w:ilvl w:val="0"/>
          <w:numId w:val="21"/>
        </w:numPr>
        <w:spacing w:before="60" w:line="276" w:lineRule="auto"/>
        <w:ind w:left="425" w:hanging="425"/>
      </w:pPr>
      <w:r w:rsidRPr="00205D9B">
        <w:t xml:space="preserve">Grant </w:t>
      </w:r>
      <w:r w:rsidRPr="00DF0F13">
        <w:rPr>
          <w:color w:val="000000"/>
        </w:rPr>
        <w:t>applicants</w:t>
      </w:r>
      <w:r w:rsidRPr="00205D9B">
        <w:t xml:space="preserve"> are </w:t>
      </w:r>
      <w:r w:rsidRPr="00EB289D">
        <w:rPr>
          <w:color w:val="000000"/>
        </w:rPr>
        <w:t>only</w:t>
      </w:r>
      <w:r>
        <w:t xml:space="preserve"> </w:t>
      </w:r>
      <w:r w:rsidRPr="00205D9B">
        <w:t xml:space="preserve">entitled to one </w:t>
      </w:r>
      <w:r>
        <w:t xml:space="preserve">recovery </w:t>
      </w:r>
      <w:r w:rsidRPr="00205D9B">
        <w:t>grant per event</w:t>
      </w:r>
      <w:r>
        <w:t>,</w:t>
      </w:r>
      <w:r w:rsidRPr="00205D9B">
        <w:t xml:space="preserve"> even if more than one </w:t>
      </w:r>
      <w:r>
        <w:t xml:space="preserve">recovery </w:t>
      </w:r>
      <w:r w:rsidRPr="00205D9B">
        <w:t>grant is available.</w:t>
      </w:r>
    </w:p>
    <w:p w:rsidR="00EC7C96" w:rsidRPr="00324CEB" w:rsidRDefault="00EC7C96" w:rsidP="00EB289D">
      <w:pPr>
        <w:pStyle w:val="ListParagraph0"/>
        <w:numPr>
          <w:ilvl w:val="0"/>
          <w:numId w:val="21"/>
        </w:numPr>
        <w:spacing w:before="60" w:line="276" w:lineRule="auto"/>
        <w:ind w:left="425" w:hanging="425"/>
      </w:pPr>
      <w:r w:rsidRPr="00AE085E">
        <w:t xml:space="preserve">In some </w:t>
      </w:r>
      <w:r w:rsidRPr="00DF0F13">
        <w:rPr>
          <w:color w:val="000000"/>
        </w:rPr>
        <w:t>cases</w:t>
      </w:r>
      <w:r w:rsidRPr="00AE085E">
        <w:t xml:space="preserve"> the </w:t>
      </w:r>
      <w:r w:rsidRPr="00EB289D">
        <w:rPr>
          <w:color w:val="000000"/>
        </w:rPr>
        <w:t>owner</w:t>
      </w:r>
      <w:r w:rsidRPr="00AE085E">
        <w:t xml:space="preserve"> of the premises is not the owner of the business and both may wish to claim assistance. For example, the building owner may be responsible for the restoration of building and shop fittings, while the business owner may be responsible for stock and equipment. In these cases a joint claim may be lodged.</w:t>
      </w:r>
    </w:p>
    <w:p w:rsidR="00EC7C96" w:rsidRDefault="00EC7C96" w:rsidP="00EB289D">
      <w:pPr>
        <w:pStyle w:val="ListParagraph0"/>
        <w:numPr>
          <w:ilvl w:val="0"/>
          <w:numId w:val="21"/>
        </w:numPr>
        <w:spacing w:before="60" w:line="276" w:lineRule="auto"/>
        <w:ind w:left="425" w:hanging="425"/>
      </w:pPr>
      <w:r w:rsidRPr="008A1FEB">
        <w:rPr>
          <w:i/>
        </w:rPr>
        <w:t>Small businesses</w:t>
      </w:r>
      <w:r>
        <w:t xml:space="preserve"> </w:t>
      </w:r>
      <w:r w:rsidRPr="00DF0F13">
        <w:rPr>
          <w:color w:val="000000"/>
        </w:rPr>
        <w:t>and</w:t>
      </w:r>
      <w:r>
        <w:t xml:space="preserve"> </w:t>
      </w:r>
      <w:r>
        <w:rPr>
          <w:i/>
        </w:rPr>
        <w:t>non-profit organisations</w:t>
      </w:r>
      <w:r w:rsidRPr="00317342">
        <w:t xml:space="preserve"> not operating out of commercial premises</w:t>
      </w:r>
      <w:r>
        <w:t>,</w:t>
      </w:r>
      <w:r w:rsidRPr="00317342">
        <w:t xml:space="preserve"> </w:t>
      </w:r>
      <w:r>
        <w:t>but</w:t>
      </w:r>
      <w:r w:rsidRPr="00317342">
        <w:t xml:space="preserve"> have suffer</w:t>
      </w:r>
      <w:r w:rsidRPr="00C66AF8">
        <w:t>ed direct damage to plant and equipment</w:t>
      </w:r>
      <w:r>
        <w:t>,</w:t>
      </w:r>
      <w:r w:rsidRPr="00C66AF8">
        <w:t xml:space="preserve"> may also be eligible.</w:t>
      </w:r>
    </w:p>
    <w:p w:rsidR="00EC7C96" w:rsidRDefault="00EC7C96" w:rsidP="00EB289D">
      <w:pPr>
        <w:pStyle w:val="ListParagraph0"/>
        <w:numPr>
          <w:ilvl w:val="0"/>
          <w:numId w:val="21"/>
        </w:numPr>
        <w:spacing w:before="60" w:line="276" w:lineRule="auto"/>
        <w:ind w:left="425" w:hanging="425"/>
      </w:pPr>
      <w:r w:rsidRPr="008A1FEB">
        <w:rPr>
          <w:i/>
        </w:rPr>
        <w:t>Small businesses</w:t>
      </w:r>
      <w:r>
        <w:t xml:space="preserve"> </w:t>
      </w:r>
      <w:r w:rsidRPr="00EB289D">
        <w:rPr>
          <w:color w:val="000000"/>
        </w:rPr>
        <w:t>and</w:t>
      </w:r>
      <w:r>
        <w:t xml:space="preserve"> </w:t>
      </w:r>
      <w:r>
        <w:rPr>
          <w:i/>
        </w:rPr>
        <w:t>non-profit organisations</w:t>
      </w:r>
      <w:r>
        <w:t xml:space="preserve"> which are part of national chains are not eligible. Franchises may be eligible. </w:t>
      </w:r>
      <w:r>
        <w:rPr>
          <w:i/>
        </w:rPr>
        <w:t xml:space="preserve">Small businesses </w:t>
      </w:r>
      <w:r>
        <w:t xml:space="preserve">and </w:t>
      </w:r>
      <w:r>
        <w:rPr>
          <w:i/>
        </w:rPr>
        <w:t>non-profit organisations</w:t>
      </w:r>
      <w:r>
        <w:t xml:space="preserve"> </w:t>
      </w:r>
      <w:r w:rsidRPr="002459C2">
        <w:rPr>
          <w:i/>
        </w:rPr>
        <w:t>must</w:t>
      </w:r>
      <w:r>
        <w:t xml:space="preserve"> be locally registered or operated, </w:t>
      </w:r>
      <w:r w:rsidRPr="00DF0F13">
        <w:rPr>
          <w:color w:val="000000"/>
        </w:rPr>
        <w:t>however</w:t>
      </w:r>
      <w:r>
        <w:t>, owners may reside outside the community, region or sector requested.</w:t>
      </w:r>
    </w:p>
    <w:p w:rsidR="00EC7C96" w:rsidRDefault="00EC7C96" w:rsidP="00EB289D">
      <w:pPr>
        <w:pStyle w:val="ListParagraph0"/>
        <w:numPr>
          <w:ilvl w:val="0"/>
          <w:numId w:val="21"/>
        </w:numPr>
        <w:spacing w:before="60" w:line="276" w:lineRule="auto"/>
        <w:ind w:left="425" w:hanging="425"/>
      </w:pPr>
      <w:r>
        <w:lastRenderedPageBreak/>
        <w:t xml:space="preserve">Plant </w:t>
      </w:r>
      <w:r w:rsidRPr="00DF0F13">
        <w:rPr>
          <w:color w:val="000000"/>
        </w:rPr>
        <w:t>nurseries</w:t>
      </w:r>
      <w:r>
        <w:t xml:space="preserve"> (or other </w:t>
      </w:r>
      <w:r w:rsidRPr="002D4B68">
        <w:rPr>
          <w:i/>
        </w:rPr>
        <w:t>primary producer</w:t>
      </w:r>
      <w:r>
        <w:t xml:space="preserve"> activities) which have retail outlets may apply for assistance under the recovery grants for </w:t>
      </w:r>
      <w:r w:rsidRPr="002D4B68">
        <w:rPr>
          <w:i/>
        </w:rPr>
        <w:t>small businesses</w:t>
      </w:r>
      <w:r>
        <w:t>.</w:t>
      </w:r>
    </w:p>
    <w:p w:rsidR="006945C0" w:rsidRDefault="00EC7C96" w:rsidP="00EB289D">
      <w:pPr>
        <w:pStyle w:val="ListParagraph0"/>
        <w:numPr>
          <w:ilvl w:val="0"/>
          <w:numId w:val="21"/>
        </w:numPr>
        <w:spacing w:before="60" w:line="276" w:lineRule="auto"/>
        <w:ind w:left="425" w:hanging="425"/>
      </w:pPr>
      <w:r>
        <w:t xml:space="preserve">If </w:t>
      </w:r>
      <w:r w:rsidRPr="00DF0F13">
        <w:rPr>
          <w:color w:val="000000"/>
        </w:rPr>
        <w:t>the</w:t>
      </w:r>
      <w:r>
        <w:t xml:space="preserve"> </w:t>
      </w:r>
      <w:r>
        <w:rPr>
          <w:i/>
        </w:rPr>
        <w:t xml:space="preserve">small business </w:t>
      </w:r>
      <w:r>
        <w:t xml:space="preserve">or </w:t>
      </w:r>
      <w:r>
        <w:rPr>
          <w:i/>
        </w:rPr>
        <w:t>non-profit organisation</w:t>
      </w:r>
      <w:r>
        <w:t xml:space="preserve"> is h</w:t>
      </w:r>
      <w:r w:rsidRPr="000E7285">
        <w:t>ome based</w:t>
      </w:r>
      <w:r>
        <w:t>,</w:t>
      </w:r>
      <w:r w:rsidRPr="000E7285">
        <w:t xml:space="preserve"> </w:t>
      </w:r>
      <w:r>
        <w:t xml:space="preserve">applicants are only permitted to claim the costs of clean-up and </w:t>
      </w:r>
      <w:r w:rsidRPr="00862A3D">
        <w:rPr>
          <w:i/>
        </w:rPr>
        <w:t>reinstatement</w:t>
      </w:r>
      <w:r>
        <w:t xml:space="preserve"> for damage to premises and items which are directly attributable to the business, not other household damage.</w:t>
      </w:r>
    </w:p>
    <w:p w:rsidR="00EC7C96" w:rsidRDefault="00EC7C96" w:rsidP="00B05023">
      <w:pPr>
        <w:pStyle w:val="ListParagraph0"/>
        <w:numPr>
          <w:ilvl w:val="0"/>
          <w:numId w:val="21"/>
        </w:numPr>
        <w:spacing w:before="60" w:after="60" w:line="276" w:lineRule="auto"/>
        <w:ind w:left="425" w:hanging="425"/>
      </w:pPr>
      <w:r>
        <w:t xml:space="preserve">In circumstances where at least 50 per cent of a sole trader’s income does not come from the </w:t>
      </w:r>
      <w:r w:rsidRPr="008A1FEB">
        <w:rPr>
          <w:i/>
        </w:rPr>
        <w:t>small business</w:t>
      </w:r>
      <w:r>
        <w:t xml:space="preserve"> or </w:t>
      </w:r>
      <w:r>
        <w:rPr>
          <w:i/>
        </w:rPr>
        <w:t>non-profit organisation</w:t>
      </w:r>
      <w:r>
        <w:t xml:space="preserve"> in question, the business may be eligible for a recovery grant. For</w:t>
      </w:r>
      <w:r w:rsidR="006945C0">
        <w:t> </w:t>
      </w:r>
      <w:r>
        <w:t>example</w:t>
      </w:r>
      <w:r w:rsidRPr="00D73148">
        <w:t>:</w:t>
      </w:r>
    </w:p>
    <w:p w:rsidR="00EC7C96" w:rsidRDefault="00EC7C96" w:rsidP="00766955">
      <w:pPr>
        <w:pStyle w:val="ListParagraph0"/>
        <w:numPr>
          <w:ilvl w:val="1"/>
          <w:numId w:val="21"/>
        </w:numPr>
        <w:spacing w:before="60" w:after="60" w:line="276" w:lineRule="auto"/>
        <w:ind w:left="709" w:hanging="284"/>
      </w:pPr>
      <w:r>
        <w:t>b</w:t>
      </w:r>
      <w:r w:rsidRPr="00D73148">
        <w:t>usinesses in start-up mode with the intention of being the applicant's primary source of income</w:t>
      </w:r>
      <w:r>
        <w:rPr>
          <w:rStyle w:val="FootnoteReference"/>
        </w:rPr>
        <w:footnoteReference w:id="10"/>
      </w:r>
      <w:r w:rsidRPr="00D73148">
        <w:t xml:space="preserve"> (&gt;</w:t>
      </w:r>
      <w:r>
        <w:t> </w:t>
      </w:r>
      <w:r w:rsidRPr="00D73148">
        <w:t>5</w:t>
      </w:r>
      <w:r>
        <w:t>0</w:t>
      </w:r>
      <w:r w:rsidRPr="00D73148">
        <w:t xml:space="preserve"> per cent) in a relatively short period of time, immediat</w:t>
      </w:r>
      <w:r>
        <w:t>ely prior to a</w:t>
      </w:r>
      <w:r w:rsidR="0025205D">
        <w:t>n</w:t>
      </w:r>
      <w:r>
        <w:t xml:space="preserve"> </w:t>
      </w:r>
      <w:r w:rsidR="00572C99">
        <w:rPr>
          <w:i/>
        </w:rPr>
        <w:t xml:space="preserve">eligible </w:t>
      </w:r>
      <w:r w:rsidRPr="00BC1A57">
        <w:rPr>
          <w:i/>
        </w:rPr>
        <w:t>disaster</w:t>
      </w:r>
      <w:r>
        <w:t xml:space="preserve"> </w:t>
      </w:r>
      <w:r w:rsidRPr="005638C5">
        <w:t>(e.g.</w:t>
      </w:r>
      <w:r>
        <w:t> </w:t>
      </w:r>
      <w:r w:rsidRPr="005638C5">
        <w:t>premises being prepared but trading had not yet commenced)</w:t>
      </w:r>
    </w:p>
    <w:p w:rsidR="00EC7C96" w:rsidRDefault="00EC7C96" w:rsidP="00766955">
      <w:pPr>
        <w:pStyle w:val="ListParagraph0"/>
        <w:numPr>
          <w:ilvl w:val="1"/>
          <w:numId w:val="21"/>
        </w:numPr>
        <w:spacing w:before="60" w:after="60" w:line="276" w:lineRule="auto"/>
        <w:ind w:left="709" w:hanging="284"/>
      </w:pPr>
      <w:r>
        <w:t>b</w:t>
      </w:r>
      <w:r w:rsidRPr="00D73148">
        <w:t xml:space="preserve">usinesses that had been an applicant's primary source of income and would have become so again in a relatively short period of time had </w:t>
      </w:r>
      <w:r>
        <w:t xml:space="preserve">the </w:t>
      </w:r>
      <w:r>
        <w:rPr>
          <w:i/>
        </w:rPr>
        <w:t>eligible</w:t>
      </w:r>
      <w:r w:rsidRPr="008A1FEB">
        <w:rPr>
          <w:i/>
        </w:rPr>
        <w:t xml:space="preserve"> disaster</w:t>
      </w:r>
      <w:r>
        <w:t xml:space="preserve"> not occurred</w:t>
      </w:r>
    </w:p>
    <w:p w:rsidR="00EC7C96" w:rsidRDefault="00EC7C96" w:rsidP="00766955">
      <w:pPr>
        <w:pStyle w:val="ListParagraph0"/>
        <w:numPr>
          <w:ilvl w:val="1"/>
          <w:numId w:val="21"/>
        </w:numPr>
        <w:spacing w:before="60" w:after="60" w:line="276" w:lineRule="auto"/>
        <w:ind w:left="709" w:hanging="284"/>
      </w:pPr>
      <w:r>
        <w:t>w</w:t>
      </w:r>
      <w:r w:rsidRPr="00D73148">
        <w:t>here an applicant makes substantial capital investment (e.g. salary/wages from employment or monies from elsewhere) into building up a business such that it was close to becoming a viable commercial operation immediately pr</w:t>
      </w:r>
      <w:r>
        <w:t xml:space="preserve">ior to the </w:t>
      </w:r>
      <w:r>
        <w:rPr>
          <w:i/>
        </w:rPr>
        <w:t xml:space="preserve">eligible </w:t>
      </w:r>
      <w:r w:rsidRPr="002459C2">
        <w:rPr>
          <w:i/>
        </w:rPr>
        <w:t>disaster</w:t>
      </w:r>
      <w:r w:rsidR="00D82901">
        <w:t>, and</w:t>
      </w:r>
    </w:p>
    <w:p w:rsidR="00EC7C96" w:rsidRDefault="00EC7C96" w:rsidP="00587C12">
      <w:pPr>
        <w:pStyle w:val="ListParagraph0"/>
        <w:numPr>
          <w:ilvl w:val="1"/>
          <w:numId w:val="21"/>
        </w:numPr>
        <w:spacing w:before="60" w:line="276" w:lineRule="auto"/>
        <w:ind w:left="709" w:hanging="284"/>
      </w:pPr>
      <w:proofErr w:type="gramStart"/>
      <w:r>
        <w:t>w</w:t>
      </w:r>
      <w:r w:rsidRPr="00D73148">
        <w:t>here</w:t>
      </w:r>
      <w:proofErr w:type="gramEnd"/>
      <w:r w:rsidRPr="00D73148">
        <w:t xml:space="preserve"> a sole trader is operating more than two separate and distinct businesses (e.g. three businesses each providing 33 per cent of </w:t>
      </w:r>
      <w:r>
        <w:t xml:space="preserve">a </w:t>
      </w:r>
      <w:r w:rsidRPr="00D73148">
        <w:t>sole trader's income).</w:t>
      </w:r>
    </w:p>
    <w:p w:rsidR="00EC7C96" w:rsidRPr="00C613BD" w:rsidRDefault="00EC7C96" w:rsidP="00C613BD">
      <w:pPr>
        <w:pStyle w:val="Heading2"/>
        <w:rPr>
          <w:sz w:val="22"/>
        </w:rPr>
      </w:pPr>
      <w:r w:rsidRPr="00C613BD">
        <w:rPr>
          <w:sz w:val="22"/>
        </w:rPr>
        <w:t>Eligible expenditure</w:t>
      </w:r>
    </w:p>
    <w:p w:rsidR="00EC7C96" w:rsidRDefault="00EC7C96" w:rsidP="00B05023">
      <w:pPr>
        <w:pStyle w:val="ListParagraph0"/>
        <w:numPr>
          <w:ilvl w:val="0"/>
          <w:numId w:val="21"/>
        </w:numPr>
        <w:spacing w:before="60" w:after="60" w:line="276" w:lineRule="auto"/>
        <w:ind w:left="425" w:hanging="425"/>
      </w:pPr>
      <w:r w:rsidRPr="00DF0F13">
        <w:rPr>
          <w:color w:val="000000"/>
        </w:rPr>
        <w:t>Eligible</w:t>
      </w:r>
      <w:r w:rsidRPr="00A01BB5">
        <w:t xml:space="preserve"> </w:t>
      </w:r>
      <w:r w:rsidRPr="00524F70">
        <w:t>expenditure</w:t>
      </w:r>
      <w:r w:rsidRPr="00A01BB5">
        <w:t xml:space="preserve"> for </w:t>
      </w:r>
      <w:r>
        <w:t>r</w:t>
      </w:r>
      <w:r w:rsidRPr="00683A71">
        <w:t xml:space="preserve">ecovery </w:t>
      </w:r>
      <w:r>
        <w:t>g</w:t>
      </w:r>
      <w:r w:rsidRPr="00683A71">
        <w:t>rants</w:t>
      </w:r>
      <w:r>
        <w:t xml:space="preserve"> </w:t>
      </w:r>
      <w:r w:rsidRPr="002459C2">
        <w:rPr>
          <w:i/>
        </w:rPr>
        <w:t>must</w:t>
      </w:r>
      <w:r>
        <w:t xml:space="preserve"> be in the nature of clean-up and </w:t>
      </w:r>
      <w:r w:rsidRPr="003D1B8F">
        <w:rPr>
          <w:i/>
        </w:rPr>
        <w:t>reinstatement</w:t>
      </w:r>
      <w:r>
        <w:t xml:space="preserve"> and may</w:t>
      </w:r>
      <w:r w:rsidRPr="00A01BB5">
        <w:t xml:space="preserve"> include:</w:t>
      </w:r>
    </w:p>
    <w:p w:rsidR="00EC7C96" w:rsidRDefault="00EC7C96" w:rsidP="00766955">
      <w:pPr>
        <w:pStyle w:val="ListParagraph0"/>
        <w:numPr>
          <w:ilvl w:val="1"/>
          <w:numId w:val="21"/>
        </w:numPr>
        <w:spacing w:before="60" w:after="60" w:line="276" w:lineRule="auto"/>
        <w:ind w:left="709" w:hanging="284"/>
      </w:pPr>
      <w:r>
        <w:t>equipment and materials to undertake clean-up</w:t>
      </w:r>
    </w:p>
    <w:p w:rsidR="00EC7C96" w:rsidRDefault="00EC7C96" w:rsidP="00766955">
      <w:pPr>
        <w:pStyle w:val="ListParagraph0"/>
        <w:numPr>
          <w:ilvl w:val="1"/>
          <w:numId w:val="21"/>
        </w:numPr>
        <w:spacing w:before="60" w:after="60" w:line="276" w:lineRule="auto"/>
        <w:ind w:left="709" w:hanging="284"/>
      </w:pPr>
      <w:r>
        <w:t>additional labour costs (above and beyond normal wage expenditure)</w:t>
      </w:r>
    </w:p>
    <w:p w:rsidR="00EC7C96" w:rsidRDefault="00EC7C96" w:rsidP="00766955">
      <w:pPr>
        <w:pStyle w:val="ListParagraph0"/>
        <w:numPr>
          <w:ilvl w:val="1"/>
          <w:numId w:val="21"/>
        </w:numPr>
        <w:spacing w:before="60" w:after="60" w:line="276" w:lineRule="auto"/>
        <w:ind w:left="709" w:hanging="284"/>
      </w:pPr>
      <w:r>
        <w:t>carting away damaged goods and material, including cost of disposal</w:t>
      </w:r>
    </w:p>
    <w:p w:rsidR="00EC7C96" w:rsidRDefault="00EC7C96" w:rsidP="00587C12">
      <w:pPr>
        <w:pStyle w:val="ListParagraph0"/>
        <w:numPr>
          <w:ilvl w:val="1"/>
          <w:numId w:val="21"/>
        </w:numPr>
        <w:spacing w:before="60" w:line="276" w:lineRule="auto"/>
        <w:ind w:left="709" w:hanging="284"/>
      </w:pPr>
      <w:r>
        <w:t>payment for trades people to conduct safety inspections</w:t>
      </w:r>
    </w:p>
    <w:p w:rsidR="00EC7C96" w:rsidRDefault="00EC7C96" w:rsidP="00766955">
      <w:pPr>
        <w:pStyle w:val="ListParagraph0"/>
        <w:numPr>
          <w:ilvl w:val="1"/>
          <w:numId w:val="21"/>
        </w:numPr>
        <w:spacing w:before="60" w:after="60" w:line="276" w:lineRule="auto"/>
        <w:ind w:left="709" w:hanging="284"/>
      </w:pPr>
      <w:r>
        <w:t>essential repairs to premises and internal fittings (e.g. floor covering, electrical rewiring, shelving)</w:t>
      </w:r>
    </w:p>
    <w:p w:rsidR="00EC7C96" w:rsidRDefault="00EC7C96" w:rsidP="00766955">
      <w:pPr>
        <w:pStyle w:val="ListParagraph0"/>
        <w:numPr>
          <w:ilvl w:val="1"/>
          <w:numId w:val="21"/>
        </w:numPr>
        <w:spacing w:before="60" w:after="60" w:line="276" w:lineRule="auto"/>
        <w:ind w:left="709" w:hanging="284"/>
      </w:pPr>
      <w:r>
        <w:t xml:space="preserve">purchase or hire/lease costs for equipment essential to the immediate resumption of operations </w:t>
      </w:r>
    </w:p>
    <w:p w:rsidR="00EC7C96" w:rsidRDefault="00EC7C96" w:rsidP="00766955">
      <w:pPr>
        <w:pStyle w:val="ListParagraph0"/>
        <w:numPr>
          <w:ilvl w:val="1"/>
          <w:numId w:val="21"/>
        </w:numPr>
        <w:spacing w:before="60" w:after="60" w:line="276" w:lineRule="auto"/>
        <w:ind w:left="709" w:hanging="284"/>
      </w:pPr>
      <w:r>
        <w:t>leasing of temporary premises</w:t>
      </w:r>
      <w:r w:rsidR="00D82901">
        <w:t>, and</w:t>
      </w:r>
    </w:p>
    <w:p w:rsidR="00EC7C96" w:rsidRDefault="00EC7C96" w:rsidP="00C84DFA">
      <w:pPr>
        <w:pStyle w:val="ListBullet2"/>
        <w:numPr>
          <w:ilvl w:val="2"/>
          <w:numId w:val="25"/>
        </w:numPr>
        <w:spacing w:before="60" w:after="1080" w:line="276" w:lineRule="auto"/>
        <w:ind w:left="709" w:hanging="284"/>
      </w:pPr>
      <w:proofErr w:type="gramStart"/>
      <w:r w:rsidRPr="00163712">
        <w:t>replacement</w:t>
      </w:r>
      <w:proofErr w:type="gramEnd"/>
      <w:r w:rsidRPr="00163712">
        <w:t xml:space="preserve"> of stock which is essential to the immediate resumption of </w:t>
      </w:r>
      <w:r>
        <w:t>operations</w:t>
      </w:r>
      <w:r w:rsidRPr="00163712">
        <w:t>.</w:t>
      </w:r>
    </w:p>
    <w:p w:rsidR="00EC7C96" w:rsidRDefault="00EC7C96">
      <w:pPr>
        <w:spacing w:before="80" w:after="80"/>
        <w:rPr>
          <w:snapToGrid w:val="0"/>
        </w:rPr>
      </w:pPr>
      <w:r>
        <w:rPr>
          <w:snapToGrid w:val="0"/>
        </w:rPr>
        <w:br w:type="page"/>
      </w:r>
    </w:p>
    <w:p w:rsidR="001B64D4" w:rsidRPr="00A91CF6" w:rsidRDefault="001B64D4" w:rsidP="001B64D4">
      <w:pPr>
        <w:tabs>
          <w:tab w:val="left" w:pos="426"/>
        </w:tabs>
        <w:jc w:val="right"/>
        <w:rPr>
          <w:b/>
          <w:color w:val="7F7F7F"/>
        </w:rPr>
      </w:pPr>
      <w:r w:rsidRPr="00AF3FEC">
        <w:rPr>
          <w:b/>
        </w:rPr>
        <w:lastRenderedPageBreak/>
        <w:t>ATTACHMENT A</w:t>
      </w:r>
    </w:p>
    <w:p w:rsidR="001B64D4" w:rsidRPr="000B24E5" w:rsidRDefault="001B64D4" w:rsidP="000B24E5">
      <w:pPr>
        <w:pStyle w:val="Heading1"/>
        <w:rPr>
          <w:sz w:val="24"/>
        </w:rPr>
      </w:pPr>
      <w:r w:rsidRPr="000B24E5">
        <w:rPr>
          <w:sz w:val="24"/>
        </w:rPr>
        <w:t xml:space="preserve">Examples of community recovery fund measures </w:t>
      </w:r>
    </w:p>
    <w:p w:rsidR="001B64D4" w:rsidRDefault="001B64D4" w:rsidP="001B64D4">
      <w:pPr>
        <w:spacing w:before="240" w:after="120"/>
      </w:pPr>
      <w:r w:rsidRPr="00D73148">
        <w:t xml:space="preserve">The </w:t>
      </w:r>
      <w:r w:rsidRPr="009138C4">
        <w:t xml:space="preserve">following examples detail </w:t>
      </w:r>
      <w:r>
        <w:t>c</w:t>
      </w:r>
      <w:r w:rsidRPr="009138C4">
        <w:t xml:space="preserve">ommunity </w:t>
      </w:r>
      <w:r>
        <w:t>r</w:t>
      </w:r>
      <w:r w:rsidRPr="009138C4">
        <w:t xml:space="preserve">ecovery </w:t>
      </w:r>
      <w:r>
        <w:t>f</w:t>
      </w:r>
      <w:r w:rsidRPr="009138C4">
        <w:t>unds (CRFs) and included measures</w:t>
      </w:r>
      <w:r w:rsidR="00176690">
        <w:t xml:space="preserve"> that have been agreed under the </w:t>
      </w:r>
      <w:r w:rsidR="00176690">
        <w:rPr>
          <w:i/>
        </w:rPr>
        <w:t>Natural Disaster Relief and Recovery Arrangements</w:t>
      </w:r>
      <w:r w:rsidRPr="009138C4">
        <w:t xml:space="preserve">. The quantum of funding provided under </w:t>
      </w:r>
      <w:r w:rsidR="00176690">
        <w:t xml:space="preserve">the </w:t>
      </w:r>
      <w:r w:rsidRPr="009138C4">
        <w:t>CRFs has ranged between $</w:t>
      </w:r>
      <w:r w:rsidRPr="00D73148">
        <w:t>100</w:t>
      </w:r>
      <w:r>
        <w:t>,</w:t>
      </w:r>
      <w:r w:rsidRPr="00D73148">
        <w:t xml:space="preserve">000 and $20 million. </w:t>
      </w:r>
    </w:p>
    <w:tbl>
      <w:tblPr>
        <w:tblStyle w:val="TableGrid"/>
        <w:tblW w:w="0" w:type="auto"/>
        <w:tblLook w:val="04A0" w:firstRow="1" w:lastRow="0" w:firstColumn="1" w:lastColumn="0" w:noHBand="0" w:noVBand="1"/>
        <w:tblCaption w:val="Eastern bushfires example - 16 OCTOBER 2013"/>
        <w:tblDescription w:val="Employment of community development officers&#10;&#10;Establishment and maintenance of a Community Reference Group and the development of Community engagement strategies&#10;&#10;A regeneration tourism marketing campaign&#10;&#10;Flexible community grants programme for social and economic recovery and disaster preparedness, including projects targeting:&#10;&#10;establishing local business and trades networks; local business capacity building and sharing and/or promoting local knowledge; access to support on insurance, financial counselling and mentoring programmes; workshops and forums which provide greater awareness of disaster economic implications and developing risk mitigation plans; re-building or establishing new community networks; needs of children and young people, and resilience building for future disasters.&#10;&#10;Community-wide programmes for psychological services that support mental health recovery and resilience of adults and children, and&#10; &#10;Evaluation of the fund.&#10;"/>
      </w:tblPr>
      <w:tblGrid>
        <w:gridCol w:w="8980"/>
      </w:tblGrid>
      <w:tr w:rsidR="001B64D4" w:rsidTr="003242C7">
        <w:trPr>
          <w:tblHeader/>
        </w:trPr>
        <w:tc>
          <w:tcPr>
            <w:tcW w:w="960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1B64D4" w:rsidRPr="00A8189D" w:rsidRDefault="001B64D4" w:rsidP="003242C7">
            <w:pPr>
              <w:spacing w:before="60" w:after="60"/>
              <w:rPr>
                <w:b/>
                <w:color w:val="003E5A"/>
              </w:rPr>
            </w:pPr>
            <w:r w:rsidRPr="00A8189D">
              <w:rPr>
                <w:b/>
                <w:color w:val="003E5A"/>
              </w:rPr>
              <w:t>EASTERN NSW BUSHFIRES, 16 OCTOBER 2013:</w:t>
            </w:r>
          </w:p>
          <w:p w:rsidR="001B64D4" w:rsidRPr="000D5079" w:rsidRDefault="001B64D4" w:rsidP="00EB289D">
            <w:pPr>
              <w:numPr>
                <w:ilvl w:val="0"/>
                <w:numId w:val="27"/>
              </w:numPr>
              <w:spacing w:before="60" w:after="60"/>
              <w:ind w:left="284" w:hanging="284"/>
            </w:pPr>
            <w:r w:rsidRPr="000D5079">
              <w:t xml:space="preserve">Employment of community development </w:t>
            </w:r>
            <w:r>
              <w:t>officer</w:t>
            </w:r>
            <w:r w:rsidRPr="000D5079">
              <w:t>s</w:t>
            </w:r>
          </w:p>
          <w:p w:rsidR="001B64D4" w:rsidRPr="000D5079" w:rsidRDefault="001B64D4" w:rsidP="00EB289D">
            <w:pPr>
              <w:numPr>
                <w:ilvl w:val="0"/>
                <w:numId w:val="27"/>
              </w:numPr>
              <w:spacing w:before="60" w:after="60"/>
              <w:ind w:left="284" w:hanging="284"/>
            </w:pPr>
            <w:r w:rsidRPr="000D5079">
              <w:t>Establishment and maintenance of a Community Reference Group and the development of Community engagement strategies</w:t>
            </w:r>
          </w:p>
          <w:p w:rsidR="001B64D4" w:rsidRPr="000D5079" w:rsidRDefault="001B64D4" w:rsidP="00EB289D">
            <w:pPr>
              <w:numPr>
                <w:ilvl w:val="0"/>
                <w:numId w:val="27"/>
              </w:numPr>
              <w:spacing w:before="60" w:after="60"/>
              <w:ind w:left="284" w:hanging="284"/>
            </w:pPr>
            <w:r w:rsidRPr="000D5079">
              <w:t xml:space="preserve">A regeneration </w:t>
            </w:r>
            <w:r>
              <w:t xml:space="preserve">tourism </w:t>
            </w:r>
            <w:r w:rsidRPr="000D5079">
              <w:t>marketing campaign</w:t>
            </w:r>
          </w:p>
          <w:p w:rsidR="001B64D4" w:rsidRPr="000D5079" w:rsidRDefault="001B64D4" w:rsidP="00EB289D">
            <w:pPr>
              <w:numPr>
                <w:ilvl w:val="0"/>
                <w:numId w:val="27"/>
              </w:numPr>
              <w:spacing w:before="60" w:after="60"/>
              <w:ind w:left="284" w:hanging="284"/>
            </w:pPr>
            <w:r w:rsidRPr="000D5079">
              <w:t>Flexible community grants programme for social and economic recovery and disaster preparedness, including projects targeting:</w:t>
            </w:r>
          </w:p>
          <w:p w:rsidR="001B64D4" w:rsidRPr="000D5079" w:rsidRDefault="001B64D4" w:rsidP="00EB289D">
            <w:pPr>
              <w:numPr>
                <w:ilvl w:val="2"/>
                <w:numId w:val="29"/>
              </w:numPr>
              <w:tabs>
                <w:tab w:val="left" w:pos="567"/>
              </w:tabs>
              <w:spacing w:before="60" w:after="60"/>
              <w:ind w:left="568" w:hanging="284"/>
            </w:pPr>
            <w:r w:rsidRPr="000D5079">
              <w:t>establishing local business and trades networks</w:t>
            </w:r>
          </w:p>
          <w:p w:rsidR="001B64D4" w:rsidRPr="000D5079" w:rsidRDefault="001B64D4" w:rsidP="00EB289D">
            <w:pPr>
              <w:numPr>
                <w:ilvl w:val="2"/>
                <w:numId w:val="29"/>
              </w:numPr>
              <w:tabs>
                <w:tab w:val="left" w:pos="567"/>
              </w:tabs>
              <w:spacing w:before="60" w:after="60"/>
              <w:ind w:left="568" w:hanging="284"/>
            </w:pPr>
            <w:r w:rsidRPr="000D5079">
              <w:t>local business capacity building and sharing and/or promoting local knowledge</w:t>
            </w:r>
          </w:p>
          <w:p w:rsidR="001B64D4" w:rsidRPr="000D5079" w:rsidRDefault="001B64D4" w:rsidP="00EB289D">
            <w:pPr>
              <w:numPr>
                <w:ilvl w:val="2"/>
                <w:numId w:val="29"/>
              </w:numPr>
              <w:tabs>
                <w:tab w:val="left" w:pos="567"/>
              </w:tabs>
              <w:spacing w:before="60" w:after="60"/>
              <w:ind w:left="568" w:hanging="284"/>
            </w:pPr>
            <w:r w:rsidRPr="000D5079">
              <w:t>access to support on insurance, financial counselling and mentoring programmes</w:t>
            </w:r>
          </w:p>
          <w:p w:rsidR="001B64D4" w:rsidRPr="000D5079" w:rsidRDefault="001B64D4" w:rsidP="00EB289D">
            <w:pPr>
              <w:numPr>
                <w:ilvl w:val="2"/>
                <w:numId w:val="29"/>
              </w:numPr>
              <w:tabs>
                <w:tab w:val="left" w:pos="567"/>
              </w:tabs>
              <w:spacing w:before="60" w:after="60"/>
              <w:ind w:left="568" w:hanging="284"/>
            </w:pPr>
            <w:r w:rsidRPr="000D5079">
              <w:t>workshops and forums which provide greater awareness of disaster economic implications and developing risk mitigation plans</w:t>
            </w:r>
          </w:p>
          <w:p w:rsidR="001B64D4" w:rsidRPr="000D5079" w:rsidRDefault="001B64D4" w:rsidP="00EB289D">
            <w:pPr>
              <w:numPr>
                <w:ilvl w:val="2"/>
                <w:numId w:val="29"/>
              </w:numPr>
              <w:tabs>
                <w:tab w:val="left" w:pos="567"/>
              </w:tabs>
              <w:spacing w:before="60" w:after="60"/>
              <w:ind w:left="568" w:hanging="284"/>
            </w:pPr>
            <w:r w:rsidRPr="000D5079">
              <w:t>re-building or establishing new community networks</w:t>
            </w:r>
          </w:p>
          <w:p w:rsidR="001B64D4" w:rsidRPr="000D5079" w:rsidRDefault="001B64D4" w:rsidP="00EB289D">
            <w:pPr>
              <w:numPr>
                <w:ilvl w:val="2"/>
                <w:numId w:val="29"/>
              </w:numPr>
              <w:tabs>
                <w:tab w:val="left" w:pos="567"/>
              </w:tabs>
              <w:spacing w:before="60" w:after="60"/>
              <w:ind w:left="568" w:hanging="284"/>
            </w:pPr>
            <w:r w:rsidRPr="000D5079">
              <w:t>needs of children and young people, and</w:t>
            </w:r>
          </w:p>
          <w:p w:rsidR="001B64D4" w:rsidRPr="000D5079" w:rsidRDefault="001B64D4" w:rsidP="00EB289D">
            <w:pPr>
              <w:numPr>
                <w:ilvl w:val="2"/>
                <w:numId w:val="29"/>
              </w:numPr>
              <w:tabs>
                <w:tab w:val="left" w:pos="567"/>
              </w:tabs>
              <w:spacing w:before="60" w:after="60"/>
              <w:ind w:left="568" w:hanging="284"/>
            </w:pPr>
            <w:proofErr w:type="gramStart"/>
            <w:r w:rsidRPr="000D5079">
              <w:t>resilience</w:t>
            </w:r>
            <w:proofErr w:type="gramEnd"/>
            <w:r w:rsidRPr="000D5079">
              <w:t xml:space="preserve"> building for future disasters</w:t>
            </w:r>
            <w:r>
              <w:t>.</w:t>
            </w:r>
          </w:p>
          <w:p w:rsidR="001B64D4" w:rsidRPr="000D5079" w:rsidRDefault="001B64D4" w:rsidP="00EB289D">
            <w:pPr>
              <w:numPr>
                <w:ilvl w:val="0"/>
                <w:numId w:val="27"/>
              </w:numPr>
              <w:spacing w:before="60" w:after="60"/>
              <w:ind w:left="284" w:hanging="284"/>
            </w:pPr>
            <w:r w:rsidRPr="000D5079">
              <w:t>Community-wide programmes for psychological services that support mental health recovery and resilience of adults and children, and</w:t>
            </w:r>
          </w:p>
          <w:p w:rsidR="001B64D4" w:rsidRPr="005D39E1" w:rsidRDefault="001B64D4" w:rsidP="00EB289D">
            <w:pPr>
              <w:numPr>
                <w:ilvl w:val="0"/>
                <w:numId w:val="27"/>
              </w:numPr>
              <w:spacing w:before="60" w:after="60"/>
              <w:ind w:left="284" w:hanging="284"/>
            </w:pPr>
            <w:r w:rsidRPr="000D5079">
              <w:t>Evaluation of the fund.</w:t>
            </w:r>
          </w:p>
        </w:tc>
      </w:tr>
    </w:tbl>
    <w:p w:rsidR="001B64D4" w:rsidRDefault="001B64D4" w:rsidP="001B64D4">
      <w:pPr>
        <w:spacing w:before="120"/>
      </w:pPr>
    </w:p>
    <w:tbl>
      <w:tblPr>
        <w:tblStyle w:val="TableGrid"/>
        <w:tblW w:w="0" w:type="auto"/>
        <w:tblLook w:val="04A0" w:firstRow="1" w:lastRow="0" w:firstColumn="1" w:lastColumn="0" w:noHBand="0" w:noVBand="1"/>
        <w:tblCaption w:val="Tropical cyclone Oswald example - JANUARY 2013"/>
        <w:tblDescription w:val="Funding for community development officers &#10;&#10;Support for mental health services, and&#10;&#10;A flexible fund to assist communities implement engagement and development initiatives, including: &#10;&#10;personal support; community development; funeral assistance and mental health initiatives.&#10;"/>
      </w:tblPr>
      <w:tblGrid>
        <w:gridCol w:w="8980"/>
      </w:tblGrid>
      <w:tr w:rsidR="001B64D4" w:rsidTr="003242C7">
        <w:trPr>
          <w:tblHeader/>
        </w:trPr>
        <w:tc>
          <w:tcPr>
            <w:tcW w:w="960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1B64D4" w:rsidRPr="009138C4" w:rsidRDefault="001B64D4" w:rsidP="001B64D4">
            <w:pPr>
              <w:spacing w:before="60" w:after="60"/>
              <w:rPr>
                <w:b/>
                <w:color w:val="023A79" w:themeColor="accent1" w:themeShade="BF"/>
              </w:rPr>
            </w:pPr>
            <w:r w:rsidRPr="00A8189D">
              <w:rPr>
                <w:b/>
                <w:color w:val="003E5A"/>
              </w:rPr>
              <w:t>TC OSWALD, QUEENSLAND, JANUARY 2013:</w:t>
            </w:r>
          </w:p>
          <w:p w:rsidR="001B64D4" w:rsidRPr="000D5079" w:rsidRDefault="001B64D4" w:rsidP="00EB289D">
            <w:pPr>
              <w:numPr>
                <w:ilvl w:val="0"/>
                <w:numId w:val="27"/>
              </w:numPr>
              <w:spacing w:before="60" w:after="60"/>
              <w:ind w:left="284" w:hanging="284"/>
            </w:pPr>
            <w:r w:rsidRPr="000D5079">
              <w:t xml:space="preserve">Funding for community development officers </w:t>
            </w:r>
          </w:p>
          <w:p w:rsidR="001B64D4" w:rsidRPr="000D5079" w:rsidRDefault="001B64D4" w:rsidP="00EB289D">
            <w:pPr>
              <w:numPr>
                <w:ilvl w:val="0"/>
                <w:numId w:val="27"/>
              </w:numPr>
              <w:spacing w:before="60" w:after="60"/>
              <w:ind w:left="284" w:hanging="284"/>
            </w:pPr>
            <w:r w:rsidRPr="000D5079">
              <w:t>Support for mental health services, and</w:t>
            </w:r>
          </w:p>
          <w:p w:rsidR="001B64D4" w:rsidRPr="000D5079" w:rsidRDefault="001B64D4" w:rsidP="00EB289D">
            <w:pPr>
              <w:numPr>
                <w:ilvl w:val="0"/>
                <w:numId w:val="27"/>
              </w:numPr>
              <w:spacing w:before="60" w:after="60"/>
              <w:ind w:left="284" w:hanging="284"/>
            </w:pPr>
            <w:r w:rsidRPr="000D5079">
              <w:t xml:space="preserve">A flexible fund to assist communities implement engagement and development initiatives, including: </w:t>
            </w:r>
          </w:p>
          <w:p w:rsidR="001B64D4" w:rsidRPr="000D5079" w:rsidRDefault="001B64D4" w:rsidP="00EB289D">
            <w:pPr>
              <w:numPr>
                <w:ilvl w:val="2"/>
                <w:numId w:val="29"/>
              </w:numPr>
              <w:tabs>
                <w:tab w:val="left" w:pos="567"/>
              </w:tabs>
              <w:spacing w:before="60" w:after="60"/>
              <w:ind w:left="568" w:hanging="284"/>
            </w:pPr>
            <w:r w:rsidRPr="000D5079">
              <w:t>personal support</w:t>
            </w:r>
          </w:p>
          <w:p w:rsidR="001B64D4" w:rsidRPr="000D5079" w:rsidRDefault="001B64D4" w:rsidP="00EB289D">
            <w:pPr>
              <w:numPr>
                <w:ilvl w:val="2"/>
                <w:numId w:val="29"/>
              </w:numPr>
              <w:tabs>
                <w:tab w:val="left" w:pos="567"/>
              </w:tabs>
              <w:spacing w:before="60" w:after="60"/>
              <w:ind w:left="568" w:hanging="284"/>
            </w:pPr>
            <w:r w:rsidRPr="000D5079">
              <w:t>community development</w:t>
            </w:r>
          </w:p>
          <w:p w:rsidR="001B64D4" w:rsidRPr="000D5079" w:rsidRDefault="001B64D4" w:rsidP="00EB289D">
            <w:pPr>
              <w:numPr>
                <w:ilvl w:val="2"/>
                <w:numId w:val="29"/>
              </w:numPr>
              <w:tabs>
                <w:tab w:val="left" w:pos="567"/>
              </w:tabs>
              <w:spacing w:before="60" w:after="60"/>
              <w:ind w:left="568" w:hanging="284"/>
            </w:pPr>
            <w:r w:rsidRPr="000D5079">
              <w:t>funeral assistance</w:t>
            </w:r>
          </w:p>
          <w:p w:rsidR="001B64D4" w:rsidRPr="005D39E1" w:rsidRDefault="001B64D4" w:rsidP="00EB289D">
            <w:pPr>
              <w:numPr>
                <w:ilvl w:val="2"/>
                <w:numId w:val="29"/>
              </w:numPr>
              <w:tabs>
                <w:tab w:val="left" w:pos="567"/>
              </w:tabs>
              <w:spacing w:before="60" w:after="60"/>
              <w:ind w:left="568" w:hanging="284"/>
            </w:pPr>
            <w:proofErr w:type="gramStart"/>
            <w:r w:rsidRPr="000D5079">
              <w:t>mental</w:t>
            </w:r>
            <w:proofErr w:type="gramEnd"/>
            <w:r w:rsidRPr="000D5079">
              <w:t xml:space="preserve"> health initiatives.</w:t>
            </w:r>
          </w:p>
        </w:tc>
      </w:tr>
    </w:tbl>
    <w:p w:rsidR="001B64D4" w:rsidRDefault="001B64D4" w:rsidP="001B64D4">
      <w:pPr>
        <w:spacing w:before="120"/>
        <w:rPr>
          <w:noProof/>
          <w:lang w:eastAsia="en-AU"/>
        </w:rPr>
      </w:pPr>
    </w:p>
    <w:tbl>
      <w:tblPr>
        <w:tblStyle w:val="TableGrid"/>
        <w:tblW w:w="0" w:type="auto"/>
        <w:tblLook w:val="04A0" w:firstRow="1" w:lastRow="0" w:firstColumn="1" w:lastColumn="0" w:noHBand="0" w:noVBand="1"/>
        <w:tblCaption w:val="Victoria Floods Example - January 2011"/>
        <w:tblDescription w:val="Funding for sixteen local councils to rebuild:&#10;&#10;social networks through community events, information distribution, skills development or recording the flood event as part of community history, and restore community facilities such as community centres, sports facilities and local halls. Facilities may be either council or community owned.&#10;&#10;A small grants program for community groups to help with recovery activities, and&#10;Strategic reserve initially unallocated until the full extent of flood damage is assessed and the recovery needs of the community identified, and priorities agreed by the CRF Panel, as well as address emerging and or unmet needs.&#10;"/>
      </w:tblPr>
      <w:tblGrid>
        <w:gridCol w:w="8980"/>
      </w:tblGrid>
      <w:tr w:rsidR="001B64D4" w:rsidTr="003242C7">
        <w:trPr>
          <w:tblHeader/>
        </w:trPr>
        <w:tc>
          <w:tcPr>
            <w:tcW w:w="960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1B64D4" w:rsidRPr="00A8189D" w:rsidRDefault="001B64D4" w:rsidP="003242C7">
            <w:pPr>
              <w:spacing w:before="60" w:after="60"/>
              <w:rPr>
                <w:b/>
                <w:color w:val="003E5A"/>
              </w:rPr>
            </w:pPr>
            <w:r w:rsidRPr="00A8189D">
              <w:rPr>
                <w:b/>
                <w:color w:val="003E5A"/>
              </w:rPr>
              <w:t>VICTORIA FLOODS, JANUARY 2011:</w:t>
            </w:r>
          </w:p>
          <w:p w:rsidR="001B64D4" w:rsidRPr="0039759E" w:rsidRDefault="001B64D4" w:rsidP="00EB289D">
            <w:pPr>
              <w:numPr>
                <w:ilvl w:val="0"/>
                <w:numId w:val="27"/>
              </w:numPr>
              <w:spacing w:before="60" w:after="60"/>
              <w:ind w:left="284" w:hanging="284"/>
            </w:pPr>
            <w:r w:rsidRPr="0039759E">
              <w:t>Funding for sixteen local councils to rebuild:</w:t>
            </w:r>
          </w:p>
          <w:p w:rsidR="001B64D4" w:rsidRPr="0039759E" w:rsidRDefault="001B64D4" w:rsidP="00EB289D">
            <w:pPr>
              <w:numPr>
                <w:ilvl w:val="2"/>
                <w:numId w:val="29"/>
              </w:numPr>
              <w:tabs>
                <w:tab w:val="left" w:pos="567"/>
              </w:tabs>
              <w:spacing w:before="60" w:after="60"/>
              <w:ind w:left="568" w:hanging="284"/>
            </w:pPr>
            <w:r w:rsidRPr="0039759E">
              <w:t>social networks through community events, information distribution, skills development or recording the flood event as part of community history, and</w:t>
            </w:r>
          </w:p>
          <w:p w:rsidR="001B64D4" w:rsidRPr="0039759E" w:rsidRDefault="001B64D4" w:rsidP="00EB289D">
            <w:pPr>
              <w:numPr>
                <w:ilvl w:val="2"/>
                <w:numId w:val="29"/>
              </w:numPr>
              <w:tabs>
                <w:tab w:val="left" w:pos="567"/>
              </w:tabs>
              <w:spacing w:before="60" w:after="60"/>
              <w:ind w:left="568" w:hanging="284"/>
            </w:pPr>
            <w:proofErr w:type="gramStart"/>
            <w:r w:rsidRPr="0039759E">
              <w:t>restore</w:t>
            </w:r>
            <w:proofErr w:type="gramEnd"/>
            <w:r w:rsidRPr="0039759E">
              <w:t xml:space="preserve"> community facilities such as community centres, sports facilities and local halls. Facilities may be either council or community owned.</w:t>
            </w:r>
          </w:p>
          <w:p w:rsidR="001B64D4" w:rsidRPr="0039759E" w:rsidRDefault="001B64D4" w:rsidP="00EB289D">
            <w:pPr>
              <w:numPr>
                <w:ilvl w:val="0"/>
                <w:numId w:val="27"/>
              </w:numPr>
              <w:spacing w:before="60" w:after="60"/>
              <w:ind w:left="284" w:hanging="284"/>
            </w:pPr>
            <w:r w:rsidRPr="0039759E">
              <w:t>A small grants program for community groups to help with recovery activities, and</w:t>
            </w:r>
          </w:p>
          <w:p w:rsidR="001B64D4" w:rsidRPr="005D39E1" w:rsidRDefault="001B64D4" w:rsidP="00EB289D">
            <w:pPr>
              <w:numPr>
                <w:ilvl w:val="0"/>
                <w:numId w:val="27"/>
              </w:numPr>
              <w:spacing w:before="60" w:after="60"/>
              <w:ind w:left="284" w:hanging="284"/>
            </w:pPr>
            <w:r w:rsidRPr="0039759E">
              <w:t>Strategic reserve initially unallocated until the full extent of flood damage is assessed and the recovery needs of the community identified, and priorities agreed by the CRF Panel, as well as address emerging and or unmet needs.</w:t>
            </w:r>
          </w:p>
        </w:tc>
      </w:tr>
    </w:tbl>
    <w:p w:rsidR="001B64D4" w:rsidRDefault="001B64D4" w:rsidP="001B64D4">
      <w:pPr>
        <w:ind w:right="391"/>
      </w:pPr>
    </w:p>
    <w:tbl>
      <w:tblPr>
        <w:tblStyle w:val="TableGrid"/>
        <w:tblW w:w="0" w:type="auto"/>
        <w:tblLook w:val="04A0" w:firstRow="1" w:lastRow="0" w:firstColumn="1" w:lastColumn="0" w:noHBand="0" w:noVBand="1"/>
        <w:tblCaption w:val="Queensland floods and tropical cyclone Yasi example - November 2010 to February 2011"/>
        <w:tblDescription w:val="Targeted funding for community development and intensive support to priority communities to assist with:&#10;&#10;rebuilding community cohesion; developing local plans; implementing stakeholder engagement; employment of community development officers, and facilitation of community engagement activities.&#10;&#10;Targeted packages over two years, made available to 17 LGAs for CDOs&#10;&#10;State-wide Community Recovery Flexible Funds over two years to support all 73 NDRRA declared LGAs in implementing community engagement and development initiatives identified within their local plans. Funding includes:&#10;&#10;Memorials; support groups; community events; community mental health resources; arts projects, and sporting camps for children.&#10;&#10;State-wide Community Development and Community Engagement Coordinator.&#10;"/>
      </w:tblPr>
      <w:tblGrid>
        <w:gridCol w:w="8980"/>
      </w:tblGrid>
      <w:tr w:rsidR="001B64D4" w:rsidTr="003242C7">
        <w:trPr>
          <w:tblHeader/>
        </w:trPr>
        <w:tc>
          <w:tcPr>
            <w:tcW w:w="960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1B64D4" w:rsidRPr="00A8189D" w:rsidRDefault="001B64D4" w:rsidP="003242C7">
            <w:pPr>
              <w:spacing w:before="60" w:after="60"/>
              <w:rPr>
                <w:b/>
                <w:color w:val="003E5A"/>
              </w:rPr>
            </w:pPr>
            <w:r w:rsidRPr="00A8189D">
              <w:rPr>
                <w:b/>
                <w:color w:val="003E5A"/>
              </w:rPr>
              <w:t>QUEENSLAND FLOODS AND TC YASI, NOVEMBER 2010 TO FEBRUARY 2011:</w:t>
            </w:r>
          </w:p>
          <w:p w:rsidR="001B64D4" w:rsidRPr="00B92B9E" w:rsidRDefault="001B64D4" w:rsidP="00EB289D">
            <w:pPr>
              <w:numPr>
                <w:ilvl w:val="0"/>
                <w:numId w:val="27"/>
              </w:numPr>
              <w:spacing w:before="60" w:after="60"/>
              <w:ind w:left="284" w:hanging="284"/>
            </w:pPr>
            <w:r w:rsidRPr="00B92B9E">
              <w:t>Targeted funding for community development and intensive support to priority communities to assist with:</w:t>
            </w:r>
          </w:p>
          <w:p w:rsidR="001B64D4" w:rsidRPr="00B92B9E" w:rsidRDefault="001B64D4" w:rsidP="00EB289D">
            <w:pPr>
              <w:numPr>
                <w:ilvl w:val="2"/>
                <w:numId w:val="29"/>
              </w:numPr>
              <w:tabs>
                <w:tab w:val="left" w:pos="567"/>
              </w:tabs>
              <w:spacing w:before="60" w:after="60"/>
              <w:ind w:left="568" w:hanging="284"/>
            </w:pPr>
            <w:r w:rsidRPr="00B92B9E">
              <w:t>rebuilding community cohesion</w:t>
            </w:r>
          </w:p>
          <w:p w:rsidR="001B64D4" w:rsidRPr="00B92B9E" w:rsidRDefault="001B64D4" w:rsidP="00EB289D">
            <w:pPr>
              <w:numPr>
                <w:ilvl w:val="2"/>
                <w:numId w:val="29"/>
              </w:numPr>
              <w:tabs>
                <w:tab w:val="left" w:pos="567"/>
              </w:tabs>
              <w:spacing w:before="60" w:after="60"/>
              <w:ind w:left="568" w:hanging="284"/>
            </w:pPr>
            <w:r w:rsidRPr="00B92B9E">
              <w:t>developing local plans</w:t>
            </w:r>
          </w:p>
          <w:p w:rsidR="001B64D4" w:rsidRPr="00B92B9E" w:rsidRDefault="001B64D4" w:rsidP="00EB289D">
            <w:pPr>
              <w:numPr>
                <w:ilvl w:val="2"/>
                <w:numId w:val="29"/>
              </w:numPr>
              <w:tabs>
                <w:tab w:val="left" w:pos="567"/>
              </w:tabs>
              <w:spacing w:before="60" w:after="60"/>
              <w:ind w:left="568" w:hanging="284"/>
            </w:pPr>
            <w:r w:rsidRPr="00B92B9E">
              <w:t>implementing stakeholder engagement</w:t>
            </w:r>
          </w:p>
          <w:p w:rsidR="001B64D4" w:rsidRPr="00B92B9E" w:rsidRDefault="001B64D4" w:rsidP="00EB289D">
            <w:pPr>
              <w:numPr>
                <w:ilvl w:val="2"/>
                <w:numId w:val="29"/>
              </w:numPr>
              <w:tabs>
                <w:tab w:val="left" w:pos="567"/>
              </w:tabs>
              <w:spacing w:before="60" w:after="60"/>
              <w:ind w:left="568" w:hanging="284"/>
            </w:pPr>
            <w:r w:rsidRPr="00B92B9E">
              <w:t xml:space="preserve">employment of </w:t>
            </w:r>
            <w:r>
              <w:t>community development officers</w:t>
            </w:r>
            <w:r w:rsidRPr="00B92B9E">
              <w:t>, and</w:t>
            </w:r>
          </w:p>
          <w:p w:rsidR="001B64D4" w:rsidRPr="00B92B9E" w:rsidRDefault="001B64D4" w:rsidP="00EB289D">
            <w:pPr>
              <w:numPr>
                <w:ilvl w:val="2"/>
                <w:numId w:val="29"/>
              </w:numPr>
              <w:tabs>
                <w:tab w:val="left" w:pos="567"/>
              </w:tabs>
              <w:spacing w:before="60" w:after="60"/>
              <w:ind w:left="568" w:hanging="284"/>
            </w:pPr>
            <w:proofErr w:type="gramStart"/>
            <w:r w:rsidRPr="00B92B9E">
              <w:t>facilitation</w:t>
            </w:r>
            <w:proofErr w:type="gramEnd"/>
            <w:r w:rsidRPr="00B92B9E">
              <w:t xml:space="preserve"> of community engagement activities.</w:t>
            </w:r>
          </w:p>
          <w:p w:rsidR="001B64D4" w:rsidRPr="00B92B9E" w:rsidRDefault="001B64D4" w:rsidP="00EB289D">
            <w:pPr>
              <w:numPr>
                <w:ilvl w:val="0"/>
                <w:numId w:val="27"/>
              </w:numPr>
              <w:spacing w:before="60" w:after="60"/>
              <w:ind w:left="284" w:hanging="284"/>
            </w:pPr>
            <w:r w:rsidRPr="00B92B9E">
              <w:t>Targeted packages over two years, made available to 17 LGAs for CDOs</w:t>
            </w:r>
          </w:p>
          <w:p w:rsidR="001B64D4" w:rsidRPr="00B92B9E" w:rsidRDefault="001B64D4" w:rsidP="00EB289D">
            <w:pPr>
              <w:numPr>
                <w:ilvl w:val="0"/>
                <w:numId w:val="27"/>
              </w:numPr>
              <w:spacing w:before="60" w:after="60"/>
              <w:ind w:left="284" w:hanging="284"/>
            </w:pPr>
            <w:r w:rsidRPr="00B92B9E">
              <w:t>State-wide Community Recovery Flexible Funds over two years to support all 73 NDRRA declared LGAs in implementing community engagement and development initiatives identified within their local plans. Funding includes:</w:t>
            </w:r>
          </w:p>
          <w:p w:rsidR="001B64D4" w:rsidRPr="00B92B9E" w:rsidRDefault="001B64D4" w:rsidP="00EB289D">
            <w:pPr>
              <w:numPr>
                <w:ilvl w:val="2"/>
                <w:numId w:val="29"/>
              </w:numPr>
              <w:tabs>
                <w:tab w:val="left" w:pos="567"/>
              </w:tabs>
              <w:spacing w:before="60" w:after="60"/>
              <w:ind w:left="568" w:hanging="284"/>
            </w:pPr>
            <w:r w:rsidRPr="00B92B9E">
              <w:t>memorials</w:t>
            </w:r>
          </w:p>
          <w:p w:rsidR="001B64D4" w:rsidRPr="00B92B9E" w:rsidRDefault="001B64D4" w:rsidP="00EB289D">
            <w:pPr>
              <w:numPr>
                <w:ilvl w:val="2"/>
                <w:numId w:val="29"/>
              </w:numPr>
              <w:tabs>
                <w:tab w:val="left" w:pos="567"/>
              </w:tabs>
              <w:spacing w:before="60" w:after="60"/>
              <w:ind w:left="568" w:hanging="284"/>
            </w:pPr>
            <w:r w:rsidRPr="00B92B9E">
              <w:t>support groups</w:t>
            </w:r>
          </w:p>
          <w:p w:rsidR="001B64D4" w:rsidRPr="00B92B9E" w:rsidRDefault="001B64D4" w:rsidP="00EB289D">
            <w:pPr>
              <w:numPr>
                <w:ilvl w:val="2"/>
                <w:numId w:val="29"/>
              </w:numPr>
              <w:tabs>
                <w:tab w:val="left" w:pos="567"/>
              </w:tabs>
              <w:spacing w:before="60" w:after="60"/>
              <w:ind w:left="568" w:hanging="284"/>
            </w:pPr>
            <w:r w:rsidRPr="00B92B9E">
              <w:t>community events</w:t>
            </w:r>
          </w:p>
          <w:p w:rsidR="001B64D4" w:rsidRPr="00B92B9E" w:rsidRDefault="001B64D4" w:rsidP="00EB289D">
            <w:pPr>
              <w:numPr>
                <w:ilvl w:val="2"/>
                <w:numId w:val="29"/>
              </w:numPr>
              <w:tabs>
                <w:tab w:val="left" w:pos="567"/>
              </w:tabs>
              <w:spacing w:before="60" w:after="60"/>
              <w:ind w:left="568" w:hanging="284"/>
            </w:pPr>
            <w:r w:rsidRPr="00B92B9E">
              <w:t>community mental health resources</w:t>
            </w:r>
          </w:p>
          <w:p w:rsidR="001B64D4" w:rsidRPr="00B92B9E" w:rsidRDefault="001B64D4" w:rsidP="00EB289D">
            <w:pPr>
              <w:numPr>
                <w:ilvl w:val="2"/>
                <w:numId w:val="29"/>
              </w:numPr>
              <w:tabs>
                <w:tab w:val="left" w:pos="567"/>
              </w:tabs>
              <w:spacing w:before="60" w:after="60"/>
              <w:ind w:left="568" w:hanging="284"/>
            </w:pPr>
            <w:r w:rsidRPr="00B92B9E">
              <w:t>arts projects</w:t>
            </w:r>
            <w:r>
              <w:t>, and</w:t>
            </w:r>
          </w:p>
          <w:p w:rsidR="001B64D4" w:rsidRPr="0039759E" w:rsidRDefault="001B64D4" w:rsidP="00EB289D">
            <w:pPr>
              <w:numPr>
                <w:ilvl w:val="2"/>
                <w:numId w:val="29"/>
              </w:numPr>
              <w:tabs>
                <w:tab w:val="left" w:pos="567"/>
              </w:tabs>
              <w:spacing w:before="60" w:after="60"/>
              <w:ind w:left="568" w:hanging="284"/>
            </w:pPr>
            <w:proofErr w:type="gramStart"/>
            <w:r w:rsidRPr="0039759E">
              <w:t>sporting</w:t>
            </w:r>
            <w:proofErr w:type="gramEnd"/>
            <w:r w:rsidRPr="0039759E">
              <w:t xml:space="preserve"> camps for children</w:t>
            </w:r>
            <w:r>
              <w:t>.</w:t>
            </w:r>
          </w:p>
          <w:p w:rsidR="001B64D4" w:rsidRDefault="001B64D4" w:rsidP="00EB289D">
            <w:pPr>
              <w:numPr>
                <w:ilvl w:val="0"/>
                <w:numId w:val="27"/>
              </w:numPr>
              <w:spacing w:before="60" w:after="60"/>
              <w:ind w:left="284" w:hanging="284"/>
            </w:pPr>
            <w:r w:rsidRPr="0039759E">
              <w:t>State-wide Community Development and Community Engagement Coordinator.</w:t>
            </w:r>
          </w:p>
        </w:tc>
      </w:tr>
    </w:tbl>
    <w:p w:rsidR="001B64D4" w:rsidRDefault="001B64D4" w:rsidP="001B64D4">
      <w:pPr>
        <w:spacing w:before="120"/>
      </w:pPr>
    </w:p>
    <w:tbl>
      <w:tblPr>
        <w:tblStyle w:val="TableGrid"/>
        <w:tblW w:w="0" w:type="auto"/>
        <w:tblLook w:val="04A0" w:firstRow="1" w:lastRow="0" w:firstColumn="1" w:lastColumn="0" w:noHBand="0" w:noVBand="1"/>
        <w:tblCaption w:val="Victoria Bushfires Example - February 2009"/>
        <w:tblDescription w:val="A community sports club recovery fund&#10;&#10;Memorials&#10;&#10;Deployment of community development officers&#10;&#10;Community grants for:&#10;&#10;Activities for affected young people; supporting local communications; upgrading community facilities, and recording bushfire histories in communities.&#10;&#10;Reserve to address emerging and or unmet needs.&#10;"/>
      </w:tblPr>
      <w:tblGrid>
        <w:gridCol w:w="8980"/>
      </w:tblGrid>
      <w:tr w:rsidR="001B64D4" w:rsidTr="003242C7">
        <w:trPr>
          <w:tblHeader/>
        </w:trPr>
        <w:tc>
          <w:tcPr>
            <w:tcW w:w="960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1B64D4" w:rsidRPr="00A8189D" w:rsidRDefault="001B64D4" w:rsidP="003242C7">
            <w:pPr>
              <w:spacing w:before="60" w:after="60"/>
              <w:rPr>
                <w:b/>
                <w:color w:val="003E5A"/>
              </w:rPr>
            </w:pPr>
            <w:r w:rsidRPr="00A8189D">
              <w:rPr>
                <w:b/>
                <w:color w:val="003E5A"/>
              </w:rPr>
              <w:t>VICTORIAN BUSHFIRES, FEBRUARY 2009:</w:t>
            </w:r>
          </w:p>
          <w:p w:rsidR="001B64D4" w:rsidRPr="0039759E" w:rsidRDefault="001B64D4" w:rsidP="00EB289D">
            <w:pPr>
              <w:numPr>
                <w:ilvl w:val="0"/>
                <w:numId w:val="27"/>
              </w:numPr>
              <w:spacing w:before="60" w:after="60"/>
              <w:ind w:left="284" w:hanging="284"/>
            </w:pPr>
            <w:r w:rsidRPr="0039759E">
              <w:t>A community sports club recovery fund</w:t>
            </w:r>
          </w:p>
          <w:p w:rsidR="001B64D4" w:rsidRPr="0039759E" w:rsidRDefault="001B64D4" w:rsidP="00EB289D">
            <w:pPr>
              <w:numPr>
                <w:ilvl w:val="0"/>
                <w:numId w:val="27"/>
              </w:numPr>
              <w:spacing w:before="60" w:after="60"/>
              <w:ind w:left="284" w:hanging="284"/>
            </w:pPr>
            <w:r w:rsidRPr="0039759E">
              <w:t>Memorials</w:t>
            </w:r>
          </w:p>
          <w:p w:rsidR="001B64D4" w:rsidRPr="0039759E" w:rsidRDefault="001B64D4" w:rsidP="00EB289D">
            <w:pPr>
              <w:numPr>
                <w:ilvl w:val="0"/>
                <w:numId w:val="27"/>
              </w:numPr>
              <w:spacing w:before="60" w:after="60"/>
              <w:ind w:left="284" w:hanging="284"/>
            </w:pPr>
            <w:r w:rsidRPr="0039759E">
              <w:t xml:space="preserve">Deployment of </w:t>
            </w:r>
            <w:r>
              <w:t>community development officers</w:t>
            </w:r>
          </w:p>
          <w:p w:rsidR="001B64D4" w:rsidRPr="0039759E" w:rsidRDefault="001B64D4" w:rsidP="00EB289D">
            <w:pPr>
              <w:numPr>
                <w:ilvl w:val="0"/>
                <w:numId w:val="27"/>
              </w:numPr>
              <w:spacing w:before="60" w:after="60"/>
              <w:ind w:left="284" w:hanging="284"/>
            </w:pPr>
            <w:r w:rsidRPr="0039759E">
              <w:t>Community grants for:</w:t>
            </w:r>
          </w:p>
          <w:p w:rsidR="001B64D4" w:rsidRPr="0039759E" w:rsidRDefault="001B64D4" w:rsidP="00EB289D">
            <w:pPr>
              <w:numPr>
                <w:ilvl w:val="2"/>
                <w:numId w:val="29"/>
              </w:numPr>
              <w:tabs>
                <w:tab w:val="left" w:pos="567"/>
              </w:tabs>
              <w:spacing w:before="60" w:after="60"/>
              <w:ind w:left="568" w:hanging="284"/>
            </w:pPr>
            <w:r w:rsidRPr="0039759E">
              <w:t>activities for affected young people</w:t>
            </w:r>
          </w:p>
          <w:p w:rsidR="001B64D4" w:rsidRPr="0039759E" w:rsidRDefault="001B64D4" w:rsidP="00EB289D">
            <w:pPr>
              <w:numPr>
                <w:ilvl w:val="2"/>
                <w:numId w:val="29"/>
              </w:numPr>
              <w:tabs>
                <w:tab w:val="left" w:pos="567"/>
              </w:tabs>
              <w:spacing w:before="60" w:after="60"/>
              <w:ind w:left="568" w:hanging="284"/>
            </w:pPr>
            <w:r w:rsidRPr="0039759E">
              <w:t>supporting local communications</w:t>
            </w:r>
          </w:p>
          <w:p w:rsidR="001B64D4" w:rsidRPr="0039759E" w:rsidRDefault="001B64D4" w:rsidP="00EB289D">
            <w:pPr>
              <w:numPr>
                <w:ilvl w:val="2"/>
                <w:numId w:val="29"/>
              </w:numPr>
              <w:tabs>
                <w:tab w:val="left" w:pos="567"/>
              </w:tabs>
              <w:spacing w:before="60" w:after="60"/>
              <w:ind w:left="568" w:hanging="284"/>
            </w:pPr>
            <w:r w:rsidRPr="0039759E">
              <w:t>upgrading community facilities</w:t>
            </w:r>
            <w:r>
              <w:t>, and</w:t>
            </w:r>
          </w:p>
          <w:p w:rsidR="001B64D4" w:rsidRPr="0039759E" w:rsidRDefault="001B64D4" w:rsidP="00EB289D">
            <w:pPr>
              <w:numPr>
                <w:ilvl w:val="2"/>
                <w:numId w:val="29"/>
              </w:numPr>
              <w:tabs>
                <w:tab w:val="left" w:pos="567"/>
              </w:tabs>
              <w:spacing w:before="60" w:after="60"/>
              <w:ind w:left="568" w:hanging="284"/>
            </w:pPr>
            <w:proofErr w:type="gramStart"/>
            <w:r w:rsidRPr="0039759E">
              <w:t>recording</w:t>
            </w:r>
            <w:proofErr w:type="gramEnd"/>
            <w:r w:rsidRPr="0039759E">
              <w:t xml:space="preserve"> bushfire histories in communities</w:t>
            </w:r>
            <w:r>
              <w:t>.</w:t>
            </w:r>
          </w:p>
          <w:p w:rsidR="001B64D4" w:rsidRPr="005D39E1" w:rsidRDefault="001B64D4" w:rsidP="00EB289D">
            <w:pPr>
              <w:numPr>
                <w:ilvl w:val="0"/>
                <w:numId w:val="27"/>
              </w:numPr>
              <w:spacing w:before="60" w:after="60"/>
              <w:ind w:left="284" w:hanging="284"/>
            </w:pPr>
            <w:r w:rsidRPr="0039759E">
              <w:t>Reserve to address emerging and or unmet needs.</w:t>
            </w:r>
          </w:p>
        </w:tc>
      </w:tr>
    </w:tbl>
    <w:p w:rsidR="00943FD7" w:rsidRDefault="00943FD7" w:rsidP="000B24E5">
      <w:r>
        <w:t xml:space="preserve"> </w:t>
      </w:r>
      <w:r>
        <w:br w:type="page"/>
      </w:r>
    </w:p>
    <w:p w:rsidR="00CC43DB" w:rsidRPr="00943FD7" w:rsidRDefault="00CC43DB" w:rsidP="00943FD7">
      <w:pPr>
        <w:jc w:val="right"/>
        <w:rPr>
          <w:b/>
        </w:rPr>
      </w:pPr>
      <w:r w:rsidRPr="00943FD7">
        <w:rPr>
          <w:b/>
        </w:rPr>
        <w:lastRenderedPageBreak/>
        <w:t>ATTACHMENT B</w:t>
      </w:r>
    </w:p>
    <w:p w:rsidR="00CC43DB" w:rsidRPr="0030141E" w:rsidRDefault="00CC43DB" w:rsidP="000B24E5">
      <w:pPr>
        <w:pStyle w:val="Heading1"/>
        <w:rPr>
          <w:sz w:val="24"/>
        </w:rPr>
      </w:pPr>
      <w:r w:rsidRPr="0030141E">
        <w:rPr>
          <w:sz w:val="24"/>
        </w:rPr>
        <w:t>Characteristics of a ‘sever</w:t>
      </w:r>
      <w:r w:rsidR="008E297D" w:rsidRPr="0030141E">
        <w:rPr>
          <w:sz w:val="24"/>
        </w:rPr>
        <w:t>e</w:t>
      </w:r>
      <w:r w:rsidRPr="0030141E">
        <w:rPr>
          <w:sz w:val="24"/>
        </w:rPr>
        <w:t>’ event</w:t>
      </w:r>
    </w:p>
    <w:p w:rsidR="00587C12" w:rsidRPr="00176690" w:rsidRDefault="00CC43DB" w:rsidP="00587C12">
      <w:pPr>
        <w:spacing w:before="240" w:after="120"/>
      </w:pPr>
      <w:r w:rsidRPr="00AF3FEC">
        <w:t>As outlined in clause 14</w:t>
      </w:r>
      <w:r w:rsidR="00AF3FEC" w:rsidRPr="00AF3FEC">
        <w:t xml:space="preserve"> of this guideline</w:t>
      </w:r>
      <w:r>
        <w:t>, w</w:t>
      </w:r>
      <w:r w:rsidRPr="006244BA">
        <w:t xml:space="preserve">hen describing the severity of impact on the community, region or sector, consideration should also be given to the characteristics of a ‘severe’ event, as outlined in the </w:t>
      </w:r>
      <w:r w:rsidRPr="00176690">
        <w:rPr>
          <w:i/>
        </w:rPr>
        <w:t>National Impact Assessment Framework: assessing the severity of disaster impact in the immediate aftermath of an event</w:t>
      </w:r>
      <w:r w:rsidR="00176690">
        <w:t>.</w:t>
      </w:r>
    </w:p>
    <w:p w:rsidR="00CC43DB" w:rsidRPr="004E4DEA" w:rsidRDefault="00CC43DB" w:rsidP="00587C12">
      <w:pPr>
        <w:spacing w:before="240" w:after="120"/>
      </w:pPr>
      <w:r>
        <w:t>The characteristics of a ‘severe’ event include:</w:t>
      </w:r>
    </w:p>
    <w:p w:rsidR="00C8797A" w:rsidRDefault="00C8797A" w:rsidP="00C8797A">
      <w:pPr>
        <w:pStyle w:val="ListParagraph0"/>
        <w:numPr>
          <w:ilvl w:val="1"/>
          <w:numId w:val="21"/>
        </w:numPr>
        <w:spacing w:before="60" w:after="60" w:line="276" w:lineRule="auto"/>
        <w:ind w:left="709" w:hanging="284"/>
      </w:pPr>
      <w:r>
        <w:t>loss of human life, damage to infrastructure, or disruption which affects the resource base, capacity and/or capability of the disaster affected community and if resources are not appropriately bolstered negative secondary and tertiary damag</w:t>
      </w:r>
      <w:r w:rsidR="0051502E">
        <w:t>e, loss and impacts may follow</w:t>
      </w:r>
    </w:p>
    <w:p w:rsidR="00C8797A" w:rsidRDefault="00C8797A" w:rsidP="00C8797A">
      <w:pPr>
        <w:pStyle w:val="ListParagraph0"/>
        <w:numPr>
          <w:ilvl w:val="1"/>
          <w:numId w:val="21"/>
        </w:numPr>
        <w:spacing w:before="60" w:after="60" w:line="276" w:lineRule="auto"/>
        <w:ind w:left="709" w:hanging="284"/>
      </w:pPr>
      <w:r>
        <w:t>widespread psychosocial impacts (e.g. high number of fatalities or an unfamiliar threat – e.g. terrorist activity; or repeated disaster event resulting i</w:t>
      </w:r>
      <w:r w:rsidR="0051502E">
        <w:t>n cumulative trauma impacts)</w:t>
      </w:r>
    </w:p>
    <w:p w:rsidR="00C8797A" w:rsidRDefault="00C8797A" w:rsidP="00C8797A">
      <w:pPr>
        <w:pStyle w:val="ListParagraph0"/>
        <w:numPr>
          <w:ilvl w:val="1"/>
          <w:numId w:val="21"/>
        </w:numPr>
        <w:spacing w:before="60" w:after="60" w:line="276" w:lineRule="auto"/>
        <w:ind w:left="709" w:hanging="284"/>
      </w:pPr>
      <w:r>
        <w:t>whole-of-government resources and assets in the affected state have been mobilised for the recovery, or are prevented from being mobilised du</w:t>
      </w:r>
      <w:r w:rsidR="0051502E">
        <w:t>e to the impacts of the event</w:t>
      </w:r>
    </w:p>
    <w:p w:rsidR="00C8797A" w:rsidRDefault="00C8797A" w:rsidP="00C8797A">
      <w:pPr>
        <w:pStyle w:val="ListParagraph0"/>
        <w:numPr>
          <w:ilvl w:val="1"/>
          <w:numId w:val="21"/>
        </w:numPr>
        <w:spacing w:before="60" w:after="60" w:line="276" w:lineRule="auto"/>
        <w:ind w:left="709" w:hanging="284"/>
      </w:pPr>
      <w:r>
        <w:t>unanticipated hazard and/or impacts which the community does not have the capability</w:t>
      </w:r>
      <w:r w:rsidR="0051502E">
        <w:t xml:space="preserve"> and or capacity to respond to</w:t>
      </w:r>
    </w:p>
    <w:p w:rsidR="00C8797A" w:rsidRDefault="00C8797A" w:rsidP="00C8797A">
      <w:pPr>
        <w:pStyle w:val="ListParagraph0"/>
        <w:numPr>
          <w:ilvl w:val="1"/>
          <w:numId w:val="21"/>
        </w:numPr>
        <w:spacing w:before="60" w:after="60" w:line="276" w:lineRule="auto"/>
        <w:ind w:left="709" w:hanging="284"/>
      </w:pPr>
      <w:r>
        <w:t>a temporary or permanent, negative economic shock with a high potential to impact economic growth rates, result in high levels of unemployment (whether sector specific or geographically locali</w:t>
      </w:r>
      <w:r w:rsidR="0051502E">
        <w:t>sed), and/or price instability</w:t>
      </w:r>
    </w:p>
    <w:p w:rsidR="00C8797A" w:rsidRDefault="00C8797A" w:rsidP="00C8797A">
      <w:pPr>
        <w:pStyle w:val="ListParagraph0"/>
        <w:numPr>
          <w:ilvl w:val="1"/>
          <w:numId w:val="21"/>
        </w:numPr>
        <w:spacing w:before="60" w:after="60" w:line="276" w:lineRule="auto"/>
        <w:ind w:left="709" w:hanging="284"/>
      </w:pPr>
      <w:r>
        <w:t xml:space="preserve">impacts to state or national critical infrastructure, which have, or are reasonably likely, to risk public safety and confidence, threaten economic security or impede the continuity </w:t>
      </w:r>
      <w:r w:rsidR="0051502E">
        <w:t>of government and its services</w:t>
      </w:r>
    </w:p>
    <w:p w:rsidR="00C8797A" w:rsidRDefault="00C8797A" w:rsidP="00C8797A">
      <w:pPr>
        <w:pStyle w:val="ListParagraph0"/>
        <w:numPr>
          <w:ilvl w:val="1"/>
          <w:numId w:val="21"/>
        </w:numPr>
        <w:spacing w:before="60" w:after="60" w:line="276" w:lineRule="auto"/>
        <w:ind w:left="709" w:hanging="284"/>
      </w:pPr>
      <w:r>
        <w:t>interruption to the ability of the state to deliver services – either to the disaster affected community, or to communities the disaster affected community usually services (e.g. as a result of impacts to government administration, interruptions to service delivery infrastructure and supply c</w:t>
      </w:r>
      <w:r w:rsidR="0051502E">
        <w:t>hannels, impacts to production)</w:t>
      </w:r>
    </w:p>
    <w:p w:rsidR="00C8797A" w:rsidRDefault="00C8797A" w:rsidP="00C8797A">
      <w:pPr>
        <w:pStyle w:val="ListParagraph0"/>
        <w:numPr>
          <w:ilvl w:val="1"/>
          <w:numId w:val="21"/>
        </w:numPr>
        <w:spacing w:before="60" w:after="60" w:line="276" w:lineRule="auto"/>
        <w:ind w:left="709" w:hanging="284"/>
      </w:pPr>
      <w:r>
        <w:t>interruption to the implementation of key government policy initiatives (e.g.: damage to infrastructure development commenced in order to increase the capacity of the state to attract increased tourism spend as a key dri</w:t>
      </w:r>
      <w:r w:rsidR="0051502E">
        <w:t>ver of economic development)</w:t>
      </w:r>
    </w:p>
    <w:p w:rsidR="00C8797A" w:rsidRDefault="00C8797A" w:rsidP="00C8797A">
      <w:pPr>
        <w:pStyle w:val="ListParagraph0"/>
        <w:numPr>
          <w:ilvl w:val="1"/>
          <w:numId w:val="21"/>
        </w:numPr>
        <w:spacing w:before="60" w:after="60" w:line="276" w:lineRule="auto"/>
        <w:ind w:left="709" w:hanging="284"/>
      </w:pPr>
      <w:r>
        <w:t>interruption to, or undoing of, recovery gains made from previous disaster events due to the rapid</w:t>
      </w:r>
      <w:r w:rsidR="0051502E">
        <w:t xml:space="preserve"> succession of disaster events</w:t>
      </w:r>
    </w:p>
    <w:p w:rsidR="00C8797A" w:rsidRDefault="00C8797A" w:rsidP="00C8797A">
      <w:pPr>
        <w:pStyle w:val="ListParagraph0"/>
        <w:numPr>
          <w:ilvl w:val="1"/>
          <w:numId w:val="21"/>
        </w:numPr>
        <w:spacing w:before="60" w:after="60" w:line="276" w:lineRule="auto"/>
        <w:ind w:left="709" w:hanging="284"/>
      </w:pPr>
      <w:r>
        <w:t>the recovery capability and/or infrastructure itself has been impacted such that it can no longer perform recovery functions</w:t>
      </w:r>
      <w:r w:rsidR="0051502E">
        <w:t>,</w:t>
      </w:r>
      <w:r>
        <w:t xml:space="preserve"> and</w:t>
      </w:r>
    </w:p>
    <w:p w:rsidR="00C8797A" w:rsidRPr="00C8797A" w:rsidRDefault="00C8797A" w:rsidP="00C8797A">
      <w:pPr>
        <w:pStyle w:val="ListParagraph0"/>
        <w:numPr>
          <w:ilvl w:val="1"/>
          <w:numId w:val="21"/>
        </w:numPr>
        <w:spacing w:before="60" w:after="60" w:line="276" w:lineRule="auto"/>
        <w:ind w:left="709" w:hanging="284"/>
      </w:pPr>
      <w:r>
        <w:t>impacts to national and international natural and cultural sites of significance and the capability or capacity of the affected state is insufficient to ensure no further degradation or loss of these sites.</w:t>
      </w:r>
    </w:p>
    <w:p w:rsidR="00CC43DB" w:rsidRPr="00C8797A" w:rsidRDefault="00CC43DB" w:rsidP="00C8797A">
      <w:pPr>
        <w:spacing w:before="60" w:after="60" w:line="276" w:lineRule="auto"/>
        <w:rPr>
          <w:lang w:val="en-US"/>
        </w:rPr>
      </w:pPr>
    </w:p>
    <w:p w:rsidR="00CC43DB" w:rsidRPr="00421320" w:rsidRDefault="00CC43DB" w:rsidP="00EB289D">
      <w:pPr>
        <w:spacing w:before="120"/>
        <w:rPr>
          <w:i/>
        </w:rPr>
      </w:pPr>
      <w:r>
        <w:t xml:space="preserve">Refer to the </w:t>
      </w:r>
      <w:r>
        <w:rPr>
          <w:i/>
        </w:rPr>
        <w:t>National Impact Assessment Framework: assessing the severity of disaster impact in the immediate aftermath of an event</w:t>
      </w:r>
      <w:r>
        <w:t xml:space="preserve"> (</w:t>
      </w:r>
      <w:r w:rsidRPr="00C8797A">
        <w:t>pp.</w:t>
      </w:r>
      <w:r w:rsidR="00C8797A">
        <w:t>6-</w:t>
      </w:r>
      <w:r w:rsidRPr="00C8797A">
        <w:t>7</w:t>
      </w:r>
      <w:r w:rsidRPr="008D3D7C">
        <w:t>)</w:t>
      </w:r>
      <w:r w:rsidR="00485476">
        <w:rPr>
          <w:rStyle w:val="FootnoteReference"/>
        </w:rPr>
        <w:footnoteReference w:id="11"/>
      </w:r>
    </w:p>
    <w:p w:rsidR="00CC43DB" w:rsidRPr="00A91CF6" w:rsidRDefault="00CC43DB" w:rsidP="00CC43DB">
      <w:pPr>
        <w:tabs>
          <w:tab w:val="left" w:pos="426"/>
        </w:tabs>
        <w:rPr>
          <w:b/>
          <w:color w:val="7F7F7F"/>
        </w:rPr>
      </w:pPr>
    </w:p>
    <w:p w:rsidR="00C026DF" w:rsidRPr="00157360" w:rsidRDefault="00C026DF" w:rsidP="00C026DF">
      <w:pPr>
        <w:pStyle w:val="ListBullet2"/>
        <w:numPr>
          <w:ilvl w:val="0"/>
          <w:numId w:val="0"/>
        </w:numPr>
        <w:spacing w:before="60" w:after="200" w:line="276" w:lineRule="auto"/>
        <w:ind w:left="425"/>
      </w:pPr>
    </w:p>
    <w:p w:rsidR="00CC43DB" w:rsidRPr="00945466" w:rsidRDefault="00CC43DB" w:rsidP="0030141E">
      <w:pPr>
        <w:spacing w:before="80" w:after="80"/>
        <w:jc w:val="right"/>
        <w:rPr>
          <w:b/>
        </w:rPr>
      </w:pPr>
      <w:r>
        <w:rPr>
          <w:rFonts w:asciiTheme="majorHAnsi" w:hAnsiTheme="majorHAnsi"/>
          <w:b/>
        </w:rPr>
        <w:br w:type="page"/>
      </w:r>
      <w:r w:rsidRPr="00945466">
        <w:rPr>
          <w:b/>
        </w:rPr>
        <w:lastRenderedPageBreak/>
        <w:t>ATTACHMENT C</w:t>
      </w:r>
    </w:p>
    <w:p w:rsidR="00CC43DB" w:rsidRPr="0030141E" w:rsidRDefault="00CC43DB" w:rsidP="000B24E5">
      <w:pPr>
        <w:pStyle w:val="Heading1"/>
        <w:rPr>
          <w:sz w:val="24"/>
        </w:rPr>
      </w:pPr>
      <w:r w:rsidRPr="0030141E">
        <w:rPr>
          <w:sz w:val="24"/>
        </w:rPr>
        <w:t>Primary source of income and Australian Business Numbers</w:t>
      </w:r>
    </w:p>
    <w:p w:rsidR="00CC43DB" w:rsidRPr="00E6784E" w:rsidRDefault="00CC43DB" w:rsidP="00E6784E">
      <w:pPr>
        <w:pStyle w:val="Heading2"/>
        <w:rPr>
          <w:sz w:val="22"/>
        </w:rPr>
      </w:pPr>
      <w:r w:rsidRPr="00E6784E">
        <w:rPr>
          <w:sz w:val="22"/>
        </w:rPr>
        <w:t>Primary source of income</w:t>
      </w:r>
    </w:p>
    <w:p w:rsidR="00CC43DB" w:rsidRPr="00862A3D" w:rsidRDefault="00CC43DB" w:rsidP="00CC43DB">
      <w:pPr>
        <w:spacing w:before="60"/>
      </w:pPr>
      <w:r>
        <w:t xml:space="preserve">The proceeds of a business may not always be the primary source of income for an owner. Where an affected business is not the primary source of income (&gt; 50 per cent) an owner is not eligible to apply. This is to ensure that assistance is only provided to </w:t>
      </w:r>
      <w:r w:rsidRPr="00993EC0">
        <w:t>bona-fide</w:t>
      </w:r>
      <w:r>
        <w:rPr>
          <w:i/>
        </w:rPr>
        <w:t xml:space="preserve"> </w:t>
      </w:r>
      <w:r>
        <w:t>businesses.</w:t>
      </w:r>
    </w:p>
    <w:p w:rsidR="00CC43DB" w:rsidRPr="00E6784E" w:rsidRDefault="00CC43DB" w:rsidP="00E6784E">
      <w:pPr>
        <w:pStyle w:val="Heading2"/>
        <w:rPr>
          <w:sz w:val="22"/>
        </w:rPr>
      </w:pPr>
      <w:bookmarkStart w:id="1" w:name="_Toc388538768"/>
      <w:bookmarkStart w:id="2" w:name="_Toc388539129"/>
      <w:r w:rsidRPr="00E6784E">
        <w:rPr>
          <w:sz w:val="22"/>
        </w:rPr>
        <w:t>Australian Business Numbers</w:t>
      </w:r>
      <w:bookmarkEnd w:id="1"/>
      <w:bookmarkEnd w:id="2"/>
    </w:p>
    <w:p w:rsidR="00CC43DB" w:rsidRPr="00D73148" w:rsidRDefault="00CC43DB" w:rsidP="00176690">
      <w:pPr>
        <w:spacing w:before="60" w:after="60"/>
      </w:pPr>
      <w:r>
        <w:t>For</w:t>
      </w:r>
      <w:r w:rsidRPr="00D73148">
        <w:t xml:space="preserve"> recovery grants, the general rule is one </w:t>
      </w:r>
      <w:r>
        <w:t xml:space="preserve">recovery </w:t>
      </w:r>
      <w:r w:rsidRPr="00D73148">
        <w:t xml:space="preserve">grant per </w:t>
      </w:r>
      <w:r>
        <w:t>Australian business number (</w:t>
      </w:r>
      <w:r w:rsidRPr="00D73148">
        <w:t>ABN</w:t>
      </w:r>
      <w:r>
        <w:t>)</w:t>
      </w:r>
      <w:r w:rsidRPr="00D73148">
        <w:t>, with the aim of limiting each</w:t>
      </w:r>
      <w:r>
        <w:t xml:space="preserve"> recovery</w:t>
      </w:r>
      <w:r w:rsidRPr="00D73148">
        <w:t xml:space="preserve"> grant to a distinct business. However</w:t>
      </w:r>
      <w:r>
        <w:t>,</w:t>
      </w:r>
      <w:r w:rsidRPr="00D73148">
        <w:t xml:space="preserve"> there are exceptions to ensure all </w:t>
      </w:r>
      <w:r w:rsidR="00C8797A">
        <w:t>bona</w:t>
      </w:r>
      <w:r w:rsidR="00C8797A">
        <w:noBreakHyphen/>
      </w:r>
      <w:r w:rsidRPr="00BC1A57">
        <w:t>fide</w:t>
      </w:r>
      <w:r w:rsidRPr="00D73148">
        <w:t xml:space="preserve"> businesses </w:t>
      </w:r>
      <w:r>
        <w:t xml:space="preserve">severely </w:t>
      </w:r>
      <w:r w:rsidRPr="00D73148">
        <w:t>affected receive</w:t>
      </w:r>
      <w:r>
        <w:t xml:space="preserve"> </w:t>
      </w:r>
      <w:r w:rsidRPr="00D73148">
        <w:t xml:space="preserve">assistance. A common exception is where there are multiple claims for assistance under a single ABN. To be eligible for assistance, claimants </w:t>
      </w:r>
      <w:r w:rsidRPr="002459C2">
        <w:rPr>
          <w:i/>
        </w:rPr>
        <w:t>must</w:t>
      </w:r>
      <w:r w:rsidRPr="00D73148">
        <w:t xml:space="preserve"> be able to </w:t>
      </w:r>
      <w:r>
        <w:t>demonstrate</w:t>
      </w:r>
      <w:r w:rsidRPr="00D73148">
        <w:t>:</w:t>
      </w:r>
    </w:p>
    <w:p w:rsidR="00CC43DB" w:rsidRPr="00176690" w:rsidRDefault="00CC43DB" w:rsidP="007B50F5">
      <w:pPr>
        <w:pStyle w:val="ListParagraph0"/>
        <w:numPr>
          <w:ilvl w:val="0"/>
          <w:numId w:val="32"/>
        </w:numPr>
        <w:spacing w:before="60" w:after="60"/>
        <w:rPr>
          <w:rFonts w:eastAsiaTheme="minorHAnsi"/>
        </w:rPr>
      </w:pPr>
      <w:r w:rsidRPr="00176690">
        <w:rPr>
          <w:rFonts w:eastAsiaTheme="minorHAnsi"/>
        </w:rPr>
        <w:t xml:space="preserve">that each </w:t>
      </w:r>
      <w:r w:rsidRPr="00176690">
        <w:t>business</w:t>
      </w:r>
      <w:r w:rsidRPr="00176690">
        <w:rPr>
          <w:rFonts w:eastAsiaTheme="minorHAnsi"/>
        </w:rPr>
        <w:t xml:space="preserve"> claimed for under a single ABN is a bona-fide business that has sufficient autonomy so that in the event that other businesses operating under the same ABN cease to operate, it can continue to operate unencumbered, and </w:t>
      </w:r>
    </w:p>
    <w:p w:rsidR="00CC43DB" w:rsidRPr="00176690" w:rsidRDefault="00CC43DB" w:rsidP="00176690">
      <w:pPr>
        <w:pStyle w:val="ListParagraph0"/>
        <w:numPr>
          <w:ilvl w:val="0"/>
          <w:numId w:val="32"/>
        </w:numPr>
        <w:spacing w:before="60"/>
        <w:rPr>
          <w:rFonts w:eastAsia="Calibri" w:cs="Calibri"/>
          <w:w w:val="105"/>
          <w:kern w:val="40"/>
        </w:rPr>
      </w:pPr>
      <w:proofErr w:type="gramStart"/>
      <w:r w:rsidRPr="00176690">
        <w:rPr>
          <w:rFonts w:eastAsiaTheme="minorHAnsi"/>
        </w:rPr>
        <w:t>where</w:t>
      </w:r>
      <w:proofErr w:type="gramEnd"/>
      <w:r w:rsidRPr="00176690">
        <w:rPr>
          <w:rFonts w:eastAsiaTheme="minorHAnsi"/>
        </w:rPr>
        <w:t xml:space="preserve"> businesses under a single ABN are involved in upstream/downstream operations (i.e. cattle </w:t>
      </w:r>
      <w:r w:rsidRPr="00176690">
        <w:t>breeding</w:t>
      </w:r>
      <w:r w:rsidRPr="00176690">
        <w:rPr>
          <w:rFonts w:eastAsiaTheme="minorHAnsi"/>
        </w:rPr>
        <w:t>/cattle grazing/cattle slaughtering and butchery operations), each can function as a separate commercial operation as distinct from a number of branches of a single operation</w:t>
      </w:r>
      <w:r w:rsidRPr="00176690">
        <w:rPr>
          <w:rFonts w:eastAsia="Calibri" w:cs="Calibri"/>
          <w:w w:val="105"/>
          <w:kern w:val="40"/>
        </w:rPr>
        <w:t>.</w:t>
      </w:r>
      <w:r w:rsidDel="009325FC">
        <w:t xml:space="preserve"> </w:t>
      </w:r>
    </w:p>
    <w:p w:rsidR="00CC43DB" w:rsidRDefault="00CC43DB" w:rsidP="00176690">
      <w:pPr>
        <w:spacing w:before="60" w:after="60"/>
        <w:rPr>
          <w:lang w:val="en-US"/>
        </w:rPr>
      </w:pPr>
      <w:r>
        <w:rPr>
          <w:lang w:val="en-US"/>
        </w:rPr>
        <w:t xml:space="preserve">Some indicative </w:t>
      </w:r>
      <w:r w:rsidRPr="00EB289D">
        <w:t>evidence</w:t>
      </w:r>
      <w:r>
        <w:rPr>
          <w:lang w:val="en-US"/>
        </w:rPr>
        <w:t xml:space="preserve"> that may support claims for distinct businesses under a single ABN includes:</w:t>
      </w:r>
    </w:p>
    <w:p w:rsidR="00CC43DB" w:rsidRDefault="00CC43DB" w:rsidP="00CD53B1">
      <w:pPr>
        <w:pStyle w:val="ListParagraph0"/>
        <w:numPr>
          <w:ilvl w:val="1"/>
          <w:numId w:val="21"/>
        </w:numPr>
        <w:spacing w:before="60" w:after="60" w:line="276" w:lineRule="auto"/>
        <w:ind w:left="709" w:hanging="284"/>
        <w:rPr>
          <w:lang w:val="en-US"/>
        </w:rPr>
      </w:pPr>
      <w:r w:rsidRPr="00CD53B1">
        <w:rPr>
          <w:lang w:val="en-US"/>
        </w:rPr>
        <w:t>separate</w:t>
      </w:r>
      <w:r>
        <w:rPr>
          <w:lang w:val="en-US"/>
        </w:rPr>
        <w:t xml:space="preserve"> staff</w:t>
      </w:r>
    </w:p>
    <w:p w:rsidR="00CC43DB" w:rsidRDefault="00CC43DB" w:rsidP="00CD53B1">
      <w:pPr>
        <w:pStyle w:val="ListParagraph0"/>
        <w:numPr>
          <w:ilvl w:val="1"/>
          <w:numId w:val="21"/>
        </w:numPr>
        <w:spacing w:before="60" w:after="60" w:line="276" w:lineRule="auto"/>
        <w:ind w:left="709" w:hanging="284"/>
        <w:rPr>
          <w:lang w:val="en-US"/>
        </w:rPr>
      </w:pPr>
      <w:r>
        <w:rPr>
          <w:lang w:val="en-US"/>
        </w:rPr>
        <w:t>separate equipment and stock</w:t>
      </w:r>
    </w:p>
    <w:p w:rsidR="00CC43DB" w:rsidRDefault="00CC43DB" w:rsidP="00CD53B1">
      <w:pPr>
        <w:pStyle w:val="ListParagraph0"/>
        <w:numPr>
          <w:ilvl w:val="1"/>
          <w:numId w:val="21"/>
        </w:numPr>
        <w:spacing w:before="60" w:after="60" w:line="276" w:lineRule="auto"/>
        <w:ind w:left="709" w:hanging="284"/>
        <w:rPr>
          <w:lang w:val="en-US"/>
        </w:rPr>
      </w:pPr>
      <w:r>
        <w:rPr>
          <w:lang w:val="en-US"/>
        </w:rPr>
        <w:t>separate profit and loss statements</w:t>
      </w:r>
    </w:p>
    <w:p w:rsidR="00CC43DB" w:rsidRDefault="00CC43DB" w:rsidP="00CD53B1">
      <w:pPr>
        <w:pStyle w:val="ListParagraph0"/>
        <w:numPr>
          <w:ilvl w:val="1"/>
          <w:numId w:val="21"/>
        </w:numPr>
        <w:spacing w:before="60" w:after="60" w:line="276" w:lineRule="auto"/>
        <w:ind w:left="709" w:hanging="284"/>
        <w:rPr>
          <w:lang w:val="en-US"/>
        </w:rPr>
      </w:pPr>
      <w:r>
        <w:rPr>
          <w:lang w:val="en-US"/>
        </w:rPr>
        <w:t xml:space="preserve">separate </w:t>
      </w:r>
      <w:r w:rsidRPr="00707FDD">
        <w:rPr>
          <w:rFonts w:eastAsia="Calibri" w:cs="Calibri"/>
          <w:w w:val="105"/>
          <w:kern w:val="40"/>
          <w:szCs w:val="22"/>
        </w:rPr>
        <w:t>insurance</w:t>
      </w:r>
      <w:r>
        <w:rPr>
          <w:lang w:val="en-US"/>
        </w:rPr>
        <w:t>, and</w:t>
      </w:r>
    </w:p>
    <w:p w:rsidR="00CC43DB" w:rsidRDefault="00CC43DB" w:rsidP="00737C66">
      <w:pPr>
        <w:pStyle w:val="ListParagraph0"/>
        <w:numPr>
          <w:ilvl w:val="1"/>
          <w:numId w:val="21"/>
        </w:numPr>
        <w:spacing w:before="60" w:after="240" w:line="276" w:lineRule="auto"/>
        <w:ind w:left="709" w:hanging="284"/>
        <w:rPr>
          <w:lang w:val="en-US"/>
        </w:rPr>
      </w:pPr>
      <w:proofErr w:type="gramStart"/>
      <w:r>
        <w:rPr>
          <w:lang w:val="en-US"/>
        </w:rPr>
        <w:t>separate</w:t>
      </w:r>
      <w:proofErr w:type="gramEnd"/>
      <w:r>
        <w:rPr>
          <w:lang w:val="en-US"/>
        </w:rPr>
        <w:t xml:space="preserve"> </w:t>
      </w:r>
      <w:r w:rsidRPr="00707FDD">
        <w:rPr>
          <w:rFonts w:eastAsia="Calibri" w:cs="Calibri"/>
          <w:w w:val="105"/>
          <w:kern w:val="40"/>
          <w:szCs w:val="22"/>
        </w:rPr>
        <w:t>trading</w:t>
      </w:r>
      <w:r>
        <w:rPr>
          <w:lang w:val="en-US"/>
        </w:rPr>
        <w:t xml:space="preserve"> names.</w:t>
      </w:r>
    </w:p>
    <w:p w:rsidR="00CC43DB" w:rsidRPr="006D5C89" w:rsidRDefault="00CC43DB" w:rsidP="00707FDD">
      <w:pPr>
        <w:spacing w:before="240" w:after="120"/>
      </w:pPr>
      <w:r w:rsidRPr="00862A3D">
        <w:rPr>
          <w:b/>
        </w:rPr>
        <w:t>Example:</w:t>
      </w:r>
    </w:p>
    <w:p w:rsidR="00CC43DB" w:rsidRPr="00D73148" w:rsidRDefault="00CC43DB" w:rsidP="00CC43DB">
      <w:pPr>
        <w:ind w:left="567"/>
        <w:rPr>
          <w:i/>
        </w:rPr>
      </w:pPr>
      <w:r w:rsidRPr="00D73148">
        <w:rPr>
          <w:i/>
        </w:rPr>
        <w:t>This scenario is particularly common in the primary production sector. Often farm business operations are arranged under a single ABN such that several members of an extended family operate separate properties. Often this involves sharing of staff, resources and rotation of crops between properties. This arrangement is classed as a single business made up of a number of integrated parts, rather than separate businesses each entitled to a recovery grant. In such cases, the particular arrangement of a business under a single ABN (most likely to reduce running and administrative costs) has the unanticipated consequence of limiting the assistance claimable.</w:t>
      </w:r>
    </w:p>
    <w:p w:rsidR="00A23301" w:rsidRPr="009A7615" w:rsidRDefault="00CC43DB" w:rsidP="009A7615">
      <w:pPr>
        <w:spacing w:before="120" w:after="120"/>
        <w:rPr>
          <w:lang w:val="en-US"/>
        </w:rPr>
      </w:pPr>
      <w:r w:rsidRPr="00D73148">
        <w:t xml:space="preserve">Eligibility for assistance in each case will need to be assessed based on </w:t>
      </w:r>
      <w:r>
        <w:t>the particular circumstance of each business operation</w:t>
      </w:r>
      <w:r w:rsidR="009A7615">
        <w:t>.</w:t>
      </w:r>
    </w:p>
    <w:sectPr w:rsidR="00A23301" w:rsidRPr="009A7615" w:rsidSect="009A7615">
      <w:headerReference w:type="default" r:id="rId10"/>
      <w:footerReference w:type="default" r:id="rId11"/>
      <w:headerReference w:type="first" r:id="rId12"/>
      <w:footerReference w:type="first" r:id="rId13"/>
      <w:pgSz w:w="11906" w:h="16838" w:code="9"/>
      <w:pgMar w:top="1440" w:right="1440" w:bottom="1440" w:left="1440"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B2B" w:rsidRDefault="00750B2B" w:rsidP="00185154">
      <w:r>
        <w:separator/>
      </w:r>
    </w:p>
    <w:p w:rsidR="00750B2B" w:rsidRDefault="00750B2B"/>
  </w:endnote>
  <w:endnote w:type="continuationSeparator" w:id="0">
    <w:p w:rsidR="00750B2B" w:rsidRDefault="00750B2B" w:rsidP="00185154">
      <w:r>
        <w:continuationSeparator/>
      </w:r>
    </w:p>
    <w:p w:rsidR="00750B2B" w:rsidRDefault="00750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2C7" w:rsidRDefault="003242C7" w:rsidP="001E2EFC">
    <w:pPr>
      <w:pStyle w:val="Footer"/>
      <w:framePr w:wrap="around" w:vAnchor="text" w:hAnchor="margin" w:xAlign="right" w:y="1"/>
      <w:rPr>
        <w:rStyle w:val="PageNumber"/>
      </w:rPr>
    </w:pPr>
  </w:p>
  <w:p w:rsidR="00E65E90" w:rsidRDefault="003242C7" w:rsidP="00E65E90">
    <w:pPr>
      <w:pStyle w:val="Footer"/>
      <w:rPr>
        <w:color w:val="auto"/>
        <w:sz w:val="20"/>
      </w:rPr>
    </w:pPr>
    <w:r w:rsidRPr="00C63B32">
      <w:rPr>
        <w:noProof/>
        <w:color w:val="DA0000"/>
        <w:lang w:eastAsia="en-AU"/>
      </w:rPr>
      <mc:AlternateContent>
        <mc:Choice Requires="wps">
          <w:drawing>
            <wp:inline distT="0" distB="0" distL="0" distR="0">
              <wp:extent cx="3533775" cy="361950"/>
              <wp:effectExtent l="0" t="0" r="9525" b="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361950"/>
                      </a:xfrm>
                      <a:prstGeom prst="rect">
                        <a:avLst/>
                      </a:prstGeom>
                      <a:solidFill>
                        <a:srgbClr val="FFFFFF"/>
                      </a:solidFill>
                      <a:ln w="9525">
                        <a:noFill/>
                        <a:miter lim="800000"/>
                        <a:headEnd/>
                        <a:tailEnd/>
                      </a:ln>
                    </wps:spPr>
                    <wps:txbx>
                      <w:txbxContent>
                        <w:p w:rsidR="003242C7" w:rsidRPr="009A52E2" w:rsidRDefault="00B26512" w:rsidP="009A52E2">
                          <w:pPr>
                            <w:rPr>
                              <w:sz w:val="16"/>
                              <w:szCs w:val="16"/>
                            </w:rPr>
                          </w:pPr>
                          <w:sdt>
                            <w:sdtPr>
                              <w:rPr>
                                <w:sz w:val="16"/>
                                <w:szCs w:val="16"/>
                              </w:rPr>
                              <w:alias w:val="Title"/>
                              <w:tag w:val="Title"/>
                              <w:id w:val="928232154"/>
                              <w:dataBinding w:xpath="/root[1]/Title[1]" w:storeItemID="{00000000-0000-0000-0000-000000000000}"/>
                              <w:text/>
                            </w:sdtPr>
                            <w:sdtEndPr/>
                            <w:sdtContent>
                              <w:r w:rsidR="00A77E4A">
                                <w:rPr>
                                  <w:sz w:val="16"/>
                                  <w:szCs w:val="16"/>
                                </w:rPr>
                                <w:t>Guideline 3 - Category C assessment framework</w:t>
                              </w:r>
                            </w:sdtContent>
                          </w:sdt>
                        </w:p>
                      </w:txbxContent>
                    </wps:txbx>
                    <wps:bodyPr rot="0" vert="horz" wrap="square" lIns="0" tIns="0" rIns="0" bIns="0" anchor="b"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78.25pt;height:2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" stroked="f">
              <v:textbox inset="0,0,0,0">
                <w:txbxContent>
                  <w:p w:rsidR="003242C7" w:rsidRPr="009A52E2" w:rsidRDefault="009A7615" w:rsidP="009A52E2">
                    <w:pPr>
                      <w:rPr>
                        <w:sz w:val="16"/>
                        <w:szCs w:val="16"/>
                      </w:rPr>
                    </w:pPr>
                    <w:sdt>
                      <w:sdtPr>
                        <w:rPr>
                          <w:sz w:val="16"/>
                          <w:szCs w:val="16"/>
                        </w:rPr>
                        <w:alias w:val="Title"/>
                        <w:tag w:val="Title"/>
                        <w:id w:val="928232154"/>
                        <w:dataBinding w:xpath="/root[1]/Title[1]" w:storeItemID="{00000000-0000-0000-0000-000000000000}"/>
                        <w:text/>
                      </w:sdtPr>
                      <w:sdtEndPr/>
                      <w:sdtContent>
                        <w:r w:rsidR="00A77E4A">
                          <w:rPr>
                            <w:sz w:val="16"/>
                            <w:szCs w:val="16"/>
                          </w:rPr>
                          <w:t>Guideline 3 - Category C assessment framework</w:t>
                        </w:r>
                      </w:sdtContent>
                    </w:sdt>
                  </w:p>
                </w:txbxContent>
              </v:textbox>
              <w10:anchorlock/>
            </v:shape>
          </w:pict>
        </mc:Fallback>
      </mc:AlternateContent>
    </w:r>
    <w:r w:rsidR="00E65E90" w:rsidRPr="00E65E90">
      <w:t xml:space="preserve"> </w:t>
    </w:r>
    <w:sdt>
      <w:sdtPr>
        <w:id w:val="-1647038213"/>
        <w:docPartObj>
          <w:docPartGallery w:val="Page Numbers (Bottom of Page)"/>
          <w:docPartUnique/>
        </w:docPartObj>
      </w:sdtPr>
      <w:sdtEndPr/>
      <w:sdtContent>
        <w:sdt>
          <w:sdtPr>
            <w:id w:val="-1705238520"/>
            <w:docPartObj>
              <w:docPartGallery w:val="Page Numbers (Top of Page)"/>
              <w:docPartUnique/>
            </w:docPartObj>
          </w:sdtPr>
          <w:sdtEndPr/>
          <w:sdtContent>
            <w:r w:rsidR="00E65E90">
              <w:t xml:space="preserve">Page </w:t>
            </w:r>
            <w:r w:rsidR="00E65E90">
              <w:rPr>
                <w:b/>
                <w:bCs/>
                <w:sz w:val="24"/>
                <w:szCs w:val="24"/>
              </w:rPr>
              <w:fldChar w:fldCharType="begin"/>
            </w:r>
            <w:r w:rsidR="00E65E90">
              <w:rPr>
                <w:b/>
                <w:bCs/>
              </w:rPr>
              <w:instrText xml:space="preserve"> PAGE </w:instrText>
            </w:r>
            <w:r w:rsidR="00E65E90">
              <w:rPr>
                <w:b/>
                <w:bCs/>
                <w:sz w:val="24"/>
                <w:szCs w:val="24"/>
              </w:rPr>
              <w:fldChar w:fldCharType="separate"/>
            </w:r>
            <w:r w:rsidR="00B26512">
              <w:rPr>
                <w:b/>
                <w:bCs/>
                <w:noProof/>
              </w:rPr>
              <w:t>14</w:t>
            </w:r>
            <w:r w:rsidR="00E65E90">
              <w:rPr>
                <w:b/>
                <w:bCs/>
                <w:sz w:val="24"/>
                <w:szCs w:val="24"/>
              </w:rPr>
              <w:fldChar w:fldCharType="end"/>
            </w:r>
            <w:r w:rsidR="00E65E90">
              <w:t xml:space="preserve"> of </w:t>
            </w:r>
            <w:r w:rsidR="00E65E90">
              <w:rPr>
                <w:b/>
                <w:bCs/>
                <w:sz w:val="24"/>
                <w:szCs w:val="24"/>
              </w:rPr>
              <w:fldChar w:fldCharType="begin"/>
            </w:r>
            <w:r w:rsidR="00E65E90">
              <w:rPr>
                <w:b/>
                <w:bCs/>
              </w:rPr>
              <w:instrText xml:space="preserve"> NUMPAGES  </w:instrText>
            </w:r>
            <w:r w:rsidR="00E65E90">
              <w:rPr>
                <w:b/>
                <w:bCs/>
                <w:sz w:val="24"/>
                <w:szCs w:val="24"/>
              </w:rPr>
              <w:fldChar w:fldCharType="separate"/>
            </w:r>
            <w:r w:rsidR="00B26512">
              <w:rPr>
                <w:b/>
                <w:bCs/>
                <w:noProof/>
              </w:rPr>
              <w:t>14</w:t>
            </w:r>
            <w:r w:rsidR="00E65E90">
              <w:rPr>
                <w:b/>
                <w:bCs/>
                <w:sz w:val="24"/>
                <w:szCs w:val="24"/>
              </w:rPr>
              <w:fldChar w:fldCharType="end"/>
            </w:r>
          </w:sdtContent>
        </w:sdt>
      </w:sdtContent>
    </w:sdt>
  </w:p>
  <w:p w:rsidR="003242C7" w:rsidRPr="00624D1B" w:rsidRDefault="00B26512" w:rsidP="00C63B32">
    <w:pPr>
      <w:pStyle w:val="Protection"/>
    </w:pPr>
    <w:sdt>
      <w:sdtPr>
        <w:alias w:val="Protective Marking"/>
        <w:tag w:val="Protective Marking"/>
        <w:id w:val="-1666780497"/>
        <w:dataBinding w:xpath="/ns0:Minute_Root[1]/ns0:pm[1]" w:storeItemID="{00000000-0000-0000-0000-000000000000}"/>
        <w:text/>
      </w:sdtPr>
      <w:sdtEndPr/>
      <w:sdtContent>
        <w:r w:rsidR="003242C7">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2C7" w:rsidRPr="00526448" w:rsidRDefault="00B26512" w:rsidP="00E6784E">
    <w:pPr>
      <w:spacing w:before="200" w:after="120"/>
      <w:jc w:val="center"/>
      <w:rPr>
        <w:sz w:val="2"/>
        <w:szCs w:val="2"/>
      </w:rPr>
    </w:pPr>
    <w:sdt>
      <w:sdtPr>
        <w:rPr>
          <w:rFonts w:ascii="Arial" w:hAnsi="Arial" w:cs="Arial"/>
          <w:color w:val="C00000"/>
          <w:spacing w:val="-2"/>
          <w:szCs w:val="20"/>
          <w:lang w:val="en-US"/>
        </w:rPr>
        <w:alias w:val="Sensitive Disclaimer"/>
        <w:tag w:val="SensitiveDisclaimer"/>
        <w:id w:val="-751899035"/>
        <w:dataBinding w:xpath="/ns0:Minute_Root[1]/ns0:disclaimer[1]" w:storeItemID="{00000000-0000-0000-0000-000000000000}"/>
        <w:text/>
      </w:sdtPr>
      <w:sdtEndPr/>
      <w:sdtContent>
        <w:r w:rsidR="003242C7">
          <w:rPr>
            <w:rFonts w:ascii="Arial" w:hAnsi="Arial" w:cs="Arial"/>
            <w:color w:val="C00000"/>
            <w:spacing w:val="-2"/>
            <w:szCs w:val="20"/>
            <w:lang w:val="en-U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B2B" w:rsidRDefault="00750B2B" w:rsidP="00185154">
      <w:r>
        <w:separator/>
      </w:r>
    </w:p>
    <w:p w:rsidR="00750B2B" w:rsidRDefault="00750B2B"/>
  </w:footnote>
  <w:footnote w:type="continuationSeparator" w:id="0">
    <w:p w:rsidR="00750B2B" w:rsidRDefault="00750B2B" w:rsidP="00185154">
      <w:r>
        <w:continuationSeparator/>
      </w:r>
    </w:p>
    <w:p w:rsidR="00750B2B" w:rsidRDefault="00750B2B"/>
  </w:footnote>
  <w:footnote w:id="1">
    <w:p w:rsidR="003242C7" w:rsidRPr="00993EC0" w:rsidRDefault="003242C7" w:rsidP="00C026DF">
      <w:pPr>
        <w:pStyle w:val="FootnoteText"/>
        <w:rPr>
          <w:sz w:val="18"/>
          <w:szCs w:val="18"/>
        </w:rPr>
      </w:pPr>
      <w:r w:rsidRPr="00993EC0">
        <w:rPr>
          <w:rStyle w:val="FootnoteReference"/>
          <w:sz w:val="18"/>
          <w:szCs w:val="18"/>
        </w:rPr>
        <w:footnoteRef/>
      </w:r>
      <w:r w:rsidRPr="00993EC0">
        <w:rPr>
          <w:sz w:val="18"/>
          <w:szCs w:val="18"/>
        </w:rPr>
        <w:t xml:space="preserve"> Where there are fewer than 5 community facilities in the requested community, sector or region, </w:t>
      </w:r>
      <w:r w:rsidRPr="00993EC0">
        <w:rPr>
          <w:i/>
          <w:sz w:val="18"/>
          <w:szCs w:val="18"/>
        </w:rPr>
        <w:t xml:space="preserve">states </w:t>
      </w:r>
      <w:r w:rsidRPr="00993EC0">
        <w:rPr>
          <w:sz w:val="18"/>
          <w:szCs w:val="18"/>
        </w:rPr>
        <w:t xml:space="preserve">may provide the </w:t>
      </w:r>
      <w:r w:rsidRPr="00993EC0">
        <w:rPr>
          <w:i/>
          <w:sz w:val="18"/>
          <w:szCs w:val="18"/>
        </w:rPr>
        <w:t>department</w:t>
      </w:r>
      <w:r w:rsidRPr="00993EC0">
        <w:rPr>
          <w:sz w:val="18"/>
          <w:szCs w:val="18"/>
        </w:rPr>
        <w:t xml:space="preserve"> with contextual information to support their request.</w:t>
      </w:r>
    </w:p>
  </w:footnote>
  <w:footnote w:id="2">
    <w:p w:rsidR="003242C7" w:rsidRPr="00993EC0" w:rsidRDefault="003242C7" w:rsidP="00C026DF">
      <w:pPr>
        <w:pStyle w:val="FootnoteText"/>
        <w:rPr>
          <w:sz w:val="18"/>
          <w:szCs w:val="18"/>
        </w:rPr>
      </w:pPr>
      <w:r w:rsidRPr="00993EC0">
        <w:rPr>
          <w:rStyle w:val="FootnoteReference"/>
          <w:sz w:val="18"/>
          <w:szCs w:val="18"/>
        </w:rPr>
        <w:footnoteRef/>
      </w:r>
      <w:r w:rsidRPr="00993EC0">
        <w:rPr>
          <w:sz w:val="18"/>
          <w:szCs w:val="18"/>
        </w:rPr>
        <w:t xml:space="preserve"> Where there are fewer than 5 community activities in the requested community, sector or region, </w:t>
      </w:r>
      <w:r w:rsidRPr="00993EC0">
        <w:rPr>
          <w:i/>
          <w:sz w:val="18"/>
          <w:szCs w:val="18"/>
        </w:rPr>
        <w:t xml:space="preserve">states </w:t>
      </w:r>
      <w:r w:rsidRPr="00993EC0">
        <w:rPr>
          <w:sz w:val="18"/>
          <w:szCs w:val="18"/>
        </w:rPr>
        <w:t xml:space="preserve">may provide the </w:t>
      </w:r>
      <w:r w:rsidRPr="00993EC0">
        <w:rPr>
          <w:i/>
          <w:sz w:val="18"/>
          <w:szCs w:val="18"/>
        </w:rPr>
        <w:t>department</w:t>
      </w:r>
      <w:r w:rsidRPr="00993EC0">
        <w:rPr>
          <w:sz w:val="18"/>
          <w:szCs w:val="18"/>
        </w:rPr>
        <w:t xml:space="preserve"> with contextual information to support their request. </w:t>
      </w:r>
    </w:p>
  </w:footnote>
  <w:footnote w:id="3">
    <w:p w:rsidR="003242C7" w:rsidRPr="00993EC0" w:rsidRDefault="003242C7" w:rsidP="00C026DF">
      <w:pPr>
        <w:pStyle w:val="FootnoteText"/>
        <w:rPr>
          <w:sz w:val="18"/>
          <w:szCs w:val="18"/>
        </w:rPr>
      </w:pPr>
      <w:r w:rsidRPr="00993EC0">
        <w:rPr>
          <w:rStyle w:val="FootnoteReference"/>
          <w:sz w:val="18"/>
          <w:szCs w:val="18"/>
        </w:rPr>
        <w:footnoteRef/>
      </w:r>
      <w:r w:rsidRPr="00993EC0">
        <w:rPr>
          <w:sz w:val="18"/>
          <w:szCs w:val="18"/>
        </w:rPr>
        <w:t xml:space="preserve"> Refer to Attachment B for further information on the characteristics of a ‘severe’ event.</w:t>
      </w:r>
    </w:p>
  </w:footnote>
  <w:footnote w:id="4">
    <w:p w:rsidR="003242C7" w:rsidRDefault="003242C7" w:rsidP="00C026DF">
      <w:pPr>
        <w:pStyle w:val="FootnoteText"/>
      </w:pPr>
      <w:r w:rsidRPr="00993EC0">
        <w:rPr>
          <w:rStyle w:val="FootnoteReference"/>
          <w:sz w:val="18"/>
          <w:szCs w:val="18"/>
        </w:rPr>
        <w:footnoteRef/>
      </w:r>
      <w:r w:rsidRPr="00993EC0">
        <w:rPr>
          <w:sz w:val="18"/>
          <w:szCs w:val="18"/>
        </w:rPr>
        <w:t xml:space="preserve"> For further information refer to https://www.aidr.org.au</w:t>
      </w:r>
    </w:p>
  </w:footnote>
  <w:footnote w:id="5">
    <w:p w:rsidR="003242C7" w:rsidRPr="003041EF" w:rsidRDefault="003242C7" w:rsidP="00EC7C96">
      <w:pPr>
        <w:pStyle w:val="FootnoteText"/>
        <w:rPr>
          <w:sz w:val="18"/>
          <w:szCs w:val="18"/>
        </w:rPr>
      </w:pPr>
      <w:r>
        <w:rPr>
          <w:rStyle w:val="FootnoteReference"/>
        </w:rPr>
        <w:footnoteRef/>
      </w:r>
      <w:r>
        <w:t xml:space="preserve"> </w:t>
      </w:r>
      <w:r w:rsidRPr="003041EF">
        <w:rPr>
          <w:sz w:val="18"/>
          <w:szCs w:val="18"/>
        </w:rPr>
        <w:t xml:space="preserve">Refer to the </w:t>
      </w:r>
      <w:r w:rsidRPr="00703267">
        <w:rPr>
          <w:sz w:val="18"/>
          <w:szCs w:val="18"/>
        </w:rPr>
        <w:t xml:space="preserve">Australian Taxation Office for considerations when determining a </w:t>
      </w:r>
      <w:r w:rsidRPr="007B50F5">
        <w:rPr>
          <w:sz w:val="18"/>
          <w:szCs w:val="18"/>
        </w:rPr>
        <w:t>bona-fide</w:t>
      </w:r>
      <w:r w:rsidRPr="007F4581">
        <w:rPr>
          <w:sz w:val="18"/>
          <w:szCs w:val="18"/>
        </w:rPr>
        <w:t xml:space="preserve"> business https://www.ato.gov.au/business/starting-your-own-business/before-you-get-started/are-you-in-business-/. </w:t>
      </w:r>
    </w:p>
  </w:footnote>
  <w:footnote w:id="6">
    <w:p w:rsidR="003242C7" w:rsidRDefault="003242C7" w:rsidP="00EC7C96">
      <w:pPr>
        <w:pStyle w:val="FootnoteText"/>
      </w:pPr>
      <w:r w:rsidRPr="003041EF">
        <w:rPr>
          <w:rStyle w:val="FootnoteReference"/>
          <w:sz w:val="18"/>
          <w:szCs w:val="18"/>
        </w:rPr>
        <w:footnoteRef/>
      </w:r>
      <w:r w:rsidRPr="003041EF">
        <w:rPr>
          <w:sz w:val="18"/>
          <w:szCs w:val="18"/>
        </w:rPr>
        <w:t xml:space="preserve"> </w:t>
      </w:r>
      <w:r w:rsidRPr="00703267">
        <w:rPr>
          <w:rFonts w:cs="Calibri"/>
          <w:sz w:val="18"/>
          <w:szCs w:val="18"/>
        </w:rPr>
        <w:t>For further guidance concerning the treatmen</w:t>
      </w:r>
      <w:r w:rsidRPr="009C3BD4">
        <w:rPr>
          <w:rFonts w:cs="Calibri"/>
          <w:sz w:val="18"/>
          <w:szCs w:val="18"/>
        </w:rPr>
        <w:t xml:space="preserve">t of ABNs refer to </w:t>
      </w:r>
      <w:r w:rsidRPr="00AF3FEC">
        <w:rPr>
          <w:rFonts w:cs="Calibri"/>
          <w:sz w:val="18"/>
          <w:szCs w:val="18"/>
        </w:rPr>
        <w:t>Attachment C.</w:t>
      </w:r>
    </w:p>
  </w:footnote>
  <w:footnote w:id="7">
    <w:p w:rsidR="003242C7" w:rsidRPr="00882DAB" w:rsidRDefault="003242C7" w:rsidP="00EC7C96">
      <w:pPr>
        <w:pStyle w:val="FootnoteText"/>
        <w:rPr>
          <w:sz w:val="18"/>
        </w:rPr>
      </w:pPr>
      <w:r w:rsidRPr="00882DAB">
        <w:rPr>
          <w:rStyle w:val="FootnoteReference"/>
          <w:sz w:val="18"/>
        </w:rPr>
        <w:footnoteRef/>
      </w:r>
      <w:r w:rsidRPr="00882DAB">
        <w:rPr>
          <w:sz w:val="18"/>
        </w:rPr>
        <w:t xml:space="preserve"> </w:t>
      </w:r>
      <w:r>
        <w:rPr>
          <w:rFonts w:cs="Calibri"/>
          <w:sz w:val="18"/>
          <w:szCs w:val="22"/>
        </w:rPr>
        <w:t>Note: a</w:t>
      </w:r>
      <w:r w:rsidRPr="00882DAB">
        <w:rPr>
          <w:rFonts w:cs="Calibri"/>
          <w:sz w:val="18"/>
          <w:szCs w:val="22"/>
        </w:rPr>
        <w:t>pplicants are required to keep evidence of what the grant is spent on and should be made aware that they may be audited after the grant has been paid.</w:t>
      </w:r>
    </w:p>
  </w:footnote>
  <w:footnote w:id="8">
    <w:p w:rsidR="003242C7" w:rsidRDefault="003242C7" w:rsidP="00EC7C96">
      <w:pPr>
        <w:pStyle w:val="FootnoteText"/>
      </w:pPr>
      <w:r w:rsidRPr="00882DAB">
        <w:rPr>
          <w:rStyle w:val="FootnoteReference"/>
          <w:sz w:val="18"/>
        </w:rPr>
        <w:footnoteRef/>
      </w:r>
      <w:r w:rsidRPr="00882DAB">
        <w:rPr>
          <w:sz w:val="18"/>
        </w:rPr>
        <w:t xml:space="preserve"> </w:t>
      </w:r>
      <w:r w:rsidRPr="00882DAB">
        <w:rPr>
          <w:rFonts w:cs="Calibri"/>
          <w:sz w:val="18"/>
          <w:szCs w:val="22"/>
        </w:rPr>
        <w:t xml:space="preserve">Note: the </w:t>
      </w:r>
      <w:r w:rsidRPr="00BC1A57">
        <w:rPr>
          <w:rFonts w:cs="Calibri"/>
          <w:i/>
          <w:sz w:val="18"/>
          <w:szCs w:val="22"/>
        </w:rPr>
        <w:t>Commonwealth</w:t>
      </w:r>
      <w:r w:rsidRPr="00882DAB">
        <w:rPr>
          <w:rFonts w:cs="Calibri"/>
          <w:sz w:val="18"/>
          <w:szCs w:val="22"/>
        </w:rPr>
        <w:t xml:space="preserve"> may in certain circumstances pass legislative amendments to make recovery grants tax free for a specific disaster event.</w:t>
      </w:r>
    </w:p>
  </w:footnote>
  <w:footnote w:id="9">
    <w:p w:rsidR="003242C7" w:rsidRPr="003041EF" w:rsidRDefault="003242C7" w:rsidP="00EC7C96">
      <w:pPr>
        <w:pStyle w:val="FootnoteText"/>
        <w:rPr>
          <w:sz w:val="18"/>
          <w:szCs w:val="18"/>
        </w:rPr>
      </w:pPr>
      <w:r w:rsidRPr="009C3BD4">
        <w:rPr>
          <w:rStyle w:val="FootnoteReference"/>
          <w:sz w:val="18"/>
          <w:szCs w:val="18"/>
        </w:rPr>
        <w:footnoteRef/>
      </w:r>
      <w:r w:rsidRPr="009C3BD4">
        <w:rPr>
          <w:sz w:val="18"/>
          <w:szCs w:val="18"/>
        </w:rPr>
        <w:t xml:space="preserve"> </w:t>
      </w:r>
      <w:r w:rsidRPr="009C3BD4">
        <w:rPr>
          <w:rFonts w:cs="Calibri"/>
          <w:sz w:val="18"/>
          <w:szCs w:val="18"/>
        </w:rPr>
        <w:t>If the business has applied to the Australian Taxation Office, but not yet received the ABN, then they may be considered eligible.</w:t>
      </w:r>
    </w:p>
  </w:footnote>
  <w:footnote w:id="10">
    <w:p w:rsidR="003242C7" w:rsidRPr="003041EF" w:rsidRDefault="003242C7" w:rsidP="00EC7C96">
      <w:pPr>
        <w:pStyle w:val="FootnoteText"/>
        <w:rPr>
          <w:sz w:val="18"/>
        </w:rPr>
      </w:pPr>
      <w:r>
        <w:rPr>
          <w:rStyle w:val="FootnoteReference"/>
        </w:rPr>
        <w:footnoteRef/>
      </w:r>
      <w:r>
        <w:t xml:space="preserve"> </w:t>
      </w:r>
      <w:r w:rsidRPr="003041EF">
        <w:rPr>
          <w:sz w:val="18"/>
        </w:rPr>
        <w:t xml:space="preserve">For further guidance in regard to primary source of income refer </w:t>
      </w:r>
      <w:r w:rsidRPr="00AF3FEC">
        <w:rPr>
          <w:sz w:val="18"/>
        </w:rPr>
        <w:t>to Attachment C.</w:t>
      </w:r>
    </w:p>
  </w:footnote>
  <w:footnote w:id="11">
    <w:p w:rsidR="00485476" w:rsidRDefault="00485476">
      <w:pPr>
        <w:pStyle w:val="FootnoteText"/>
      </w:pPr>
      <w:r>
        <w:rPr>
          <w:rStyle w:val="FootnoteReference"/>
        </w:rPr>
        <w:footnoteRef/>
      </w:r>
      <w:r>
        <w:t xml:space="preserve"> </w:t>
      </w:r>
      <w:r w:rsidRPr="00993EC0">
        <w:rPr>
          <w:sz w:val="18"/>
          <w:szCs w:val="18"/>
        </w:rPr>
        <w:t>For further information refer to https://www.aidr.org.au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2C7" w:rsidRDefault="003242C7" w:rsidP="00553A95">
    <w:pPr>
      <w:pStyle w:val="Protection"/>
      <w:spacing w:before="120"/>
    </w:pPr>
  </w:p>
  <w:p w:rsidR="003242C7" w:rsidRPr="0030502B" w:rsidRDefault="00B26512" w:rsidP="007456D0">
    <w:pPr>
      <w:pStyle w:val="Protection"/>
      <w:spacing w:before="600"/>
    </w:pPr>
    <w:sdt>
      <w:sdtPr>
        <w:alias w:val="Protective Marking"/>
        <w:tag w:val="Protective Marking"/>
        <w:id w:val="-251892533"/>
        <w:placeholder>
          <w:docPart w:val="4E50F380E97A4AE08686F02B51C0E055"/>
        </w:placeholder>
        <w:dataBinding w:xpath="/ns0:Minute_Root[1]/ns0:pm[1]" w:storeItemID="{00000000-0000-0000-0000-000000000000}"/>
        <w:text/>
      </w:sdtPr>
      <w:sdtEndPr/>
      <w:sdtContent>
        <w:r w:rsidR="003242C7">
          <w:t xml:space="preserve"> </w:t>
        </w:r>
      </w:sdtContent>
    </w:sdt>
  </w:p>
  <w:p w:rsidR="003242C7" w:rsidRPr="0030502B" w:rsidRDefault="003242C7" w:rsidP="001E2EFC">
    <w:pPr>
      <w:pStyle w:val="Protection"/>
    </w:pPr>
  </w:p>
  <w:p w:rsidR="003242C7" w:rsidRPr="00250BFB" w:rsidRDefault="003242C7" w:rsidP="001E2EFC">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615" w:rsidRDefault="009A7615">
    <w:pPr>
      <w:pStyle w:val="Header"/>
    </w:pPr>
    <w:r>
      <w:rPr>
        <w:noProof/>
        <w:lang w:eastAsia="en-AU"/>
      </w:rPr>
      <w:drawing>
        <wp:anchor distT="0" distB="0" distL="114300" distR="114300" simplePos="0" relativeHeight="251658240" behindDoc="1" locked="1" layoutInCell="1" allowOverlap="1">
          <wp:simplePos x="0" y="0"/>
          <wp:positionH relativeFrom="page">
            <wp:align>right</wp:align>
          </wp:positionH>
          <wp:positionV relativeFrom="page">
            <wp:posOffset>-25400</wp:posOffset>
          </wp:positionV>
          <wp:extent cx="7559675" cy="1068832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MA_HEADER (LOGO-ONLY)_A4_DR-310822.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8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AB8DFC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6FA4D05"/>
    <w:multiLevelType w:val="multilevel"/>
    <w:tmpl w:val="BDFC207A"/>
    <w:numStyleLink w:val="ListTableNumber"/>
  </w:abstractNum>
  <w:abstractNum w:abstractNumId="3"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4" w15:restartNumberingAfterBreak="0">
    <w:nsid w:val="07E63C8C"/>
    <w:multiLevelType w:val="hybridMultilevel"/>
    <w:tmpl w:val="D99CE54E"/>
    <w:lvl w:ilvl="0" w:tplc="674E8014">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D457C5"/>
    <w:multiLevelType w:val="multilevel"/>
    <w:tmpl w:val="624681D2"/>
    <w:numStyleLink w:val="ListTableBullet"/>
  </w:abstractNum>
  <w:abstractNum w:abstractNumId="6"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7" w15:restartNumberingAfterBreak="0">
    <w:nsid w:val="179B3801"/>
    <w:multiLevelType w:val="multilevel"/>
    <w:tmpl w:val="E52A052A"/>
    <w:styleLink w:val="ListFeatureBullet"/>
    <w:lvl w:ilvl="0">
      <w:start w:val="1"/>
      <w:numFmt w:val="bullet"/>
      <w:lvlText w:val=""/>
      <w:lvlJc w:val="left"/>
      <w:pPr>
        <w:tabs>
          <w:tab w:val="num" w:pos="567"/>
        </w:tabs>
        <w:ind w:left="567" w:hanging="567"/>
      </w:pPr>
      <w:rPr>
        <w:rFonts w:ascii="Wingdings 3" w:hAnsi="Wingdings 3" w:hint="default"/>
        <w:color w:val="034EA2" w:themeColor="accent1"/>
        <w:sz w:val="18"/>
      </w:rPr>
    </w:lvl>
    <w:lvl w:ilvl="1">
      <w:start w:val="1"/>
      <w:numFmt w:val="bullet"/>
      <w:lvlText w:val="–"/>
      <w:lvlJc w:val="left"/>
      <w:pPr>
        <w:tabs>
          <w:tab w:val="num" w:pos="1134"/>
        </w:tabs>
        <w:ind w:left="1134" w:hanging="567"/>
      </w:pPr>
      <w:rPr>
        <w:rFonts w:ascii="Helvetica" w:hAnsi="Helvetica" w:hint="default"/>
        <w:color w:val="auto"/>
      </w:rPr>
    </w:lvl>
    <w:lvl w:ilvl="2">
      <w:start w:val="1"/>
      <w:numFmt w:val="bullet"/>
      <w:lvlText w:val=""/>
      <w:lvlJc w:val="left"/>
      <w:pPr>
        <w:tabs>
          <w:tab w:val="num" w:pos="1701"/>
        </w:tabs>
        <w:ind w:left="1701" w:hanging="567"/>
      </w:pPr>
      <w:rPr>
        <w:rFonts w:ascii="Wingdings 2" w:hAnsi="Wingdings 2" w:hint="default"/>
        <w:color w:val="auto"/>
      </w:rPr>
    </w:lvl>
    <w:lvl w:ilvl="3">
      <w:start w:val="1"/>
      <w:numFmt w:val="bullet"/>
      <w:lvlText w:val=""/>
      <w:lvlJc w:val="left"/>
      <w:pPr>
        <w:tabs>
          <w:tab w:val="num" w:pos="2268"/>
        </w:tabs>
        <w:ind w:left="2268" w:hanging="567"/>
      </w:pPr>
      <w:rPr>
        <w:rFonts w:ascii="Wingdings 3" w:hAnsi="Wingdings 3" w:hint="default"/>
        <w:color w:val="034EA2" w:themeColor="accent1"/>
        <w:sz w:val="18"/>
      </w:rPr>
    </w:lvl>
    <w:lvl w:ilvl="4">
      <w:start w:val="1"/>
      <w:numFmt w:val="bullet"/>
      <w:lvlText w:val="–"/>
      <w:lvlJc w:val="left"/>
      <w:pPr>
        <w:tabs>
          <w:tab w:val="num" w:pos="2835"/>
        </w:tabs>
        <w:ind w:left="2835" w:hanging="567"/>
      </w:pPr>
      <w:rPr>
        <w:rFonts w:ascii="Arial" w:hAnsi="Arial" w:hint="default"/>
        <w:color w:val="auto"/>
      </w:rPr>
    </w:lvl>
    <w:lvl w:ilvl="5">
      <w:start w:val="1"/>
      <w:numFmt w:val="bullet"/>
      <w:lvlText w:val=""/>
      <w:lvlJc w:val="left"/>
      <w:pPr>
        <w:tabs>
          <w:tab w:val="num" w:pos="3402"/>
        </w:tabs>
        <w:ind w:left="3402" w:hanging="567"/>
      </w:pPr>
      <w:rPr>
        <w:rFonts w:ascii="Wingdings 2" w:hAnsi="Wingdings 2"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8" w15:restartNumberingAfterBreak="0">
    <w:nsid w:val="1B19454D"/>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18431C"/>
    <w:multiLevelType w:val="multilevel"/>
    <w:tmpl w:val="A9B875BA"/>
    <w:lvl w:ilvl="0">
      <w:start w:val="1"/>
      <w:numFmt w:val="decimal"/>
      <w:pStyle w:val="Heading11"/>
      <w:lvlText w:val="%1."/>
      <w:lvlJc w:val="left"/>
      <w:pPr>
        <w:ind w:left="720" w:hanging="720"/>
      </w:pPr>
      <w:rPr>
        <w:rFonts w:hint="default"/>
      </w:rPr>
    </w:lvl>
    <w:lvl w:ilvl="1">
      <w:start w:val="1"/>
      <w:numFmt w:val="decimal"/>
      <w:pStyle w:val="Heading21"/>
      <w:lvlText w:val="%1.%2."/>
      <w:lvlJc w:val="left"/>
      <w:pPr>
        <w:ind w:left="720" w:hanging="720"/>
      </w:pPr>
      <w:rPr>
        <w:rFonts w:hint="default"/>
        <w:i w:val="0"/>
      </w:rPr>
    </w:lvl>
    <w:lvl w:ilvl="2">
      <w:start w:val="1"/>
      <w:numFmt w:val="decimal"/>
      <w:pStyle w:val="BodyText1"/>
      <w:lvlText w:val="%1.%2.%3."/>
      <w:lvlJc w:val="left"/>
      <w:pPr>
        <w:ind w:left="1288"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E96BF8"/>
    <w:multiLevelType w:val="multilevel"/>
    <w:tmpl w:val="4A4A7EFE"/>
    <w:numStyleLink w:val="ListNumberedHeadings"/>
  </w:abstractNum>
  <w:abstractNum w:abstractNumId="11" w15:restartNumberingAfterBreak="0">
    <w:nsid w:val="24741D40"/>
    <w:multiLevelType w:val="multilevel"/>
    <w:tmpl w:val="814A7C94"/>
    <w:styleLink w:val="ListNumber"/>
    <w:lvl w:ilvl="0">
      <w:start w:val="1"/>
      <w:numFmt w:val="decimal"/>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Theme="minorHAnsi" w:hAnsiTheme="minorHAnsi" w:hint="default"/>
        <w:b w:val="0"/>
        <w:i w:val="0"/>
        <w:color w:val="auto"/>
        <w:sz w:val="20"/>
      </w:rPr>
    </w:lvl>
    <w:lvl w:ilvl="2">
      <w:start w:val="1"/>
      <w:numFmt w:val="lowerRoman"/>
      <w:lvlText w:val="%3."/>
      <w:lvlJc w:val="left"/>
      <w:pPr>
        <w:tabs>
          <w:tab w:val="num" w:pos="1701"/>
        </w:tabs>
        <w:ind w:left="1701" w:hanging="567"/>
      </w:pPr>
      <w:rPr>
        <w:rFonts w:asciiTheme="minorHAnsi" w:hAnsiTheme="minorHAnsi" w:hint="default"/>
        <w:b w:val="0"/>
        <w:i w:val="0"/>
        <w:color w:val="auto"/>
        <w:sz w:val="20"/>
      </w:rPr>
    </w:lvl>
    <w:lvl w:ilvl="3">
      <w:start w:val="1"/>
      <w:numFmt w:val="decimal"/>
      <w:lvlText w:val="%4."/>
      <w:lvlJc w:val="left"/>
      <w:pPr>
        <w:tabs>
          <w:tab w:val="num" w:pos="2268"/>
        </w:tabs>
        <w:ind w:left="2268" w:hanging="567"/>
      </w:pPr>
      <w:rPr>
        <w:rFonts w:asciiTheme="minorHAnsi" w:hAnsiTheme="minorHAnsi" w:hint="default"/>
        <w:b w:val="0"/>
        <w:i w:val="0"/>
        <w:color w:val="auto"/>
        <w:sz w:val="20"/>
      </w:rPr>
    </w:lvl>
    <w:lvl w:ilvl="4">
      <w:start w:val="1"/>
      <w:numFmt w:val="lowerLetter"/>
      <w:lvlText w:val="%5."/>
      <w:lvlJc w:val="left"/>
      <w:pPr>
        <w:tabs>
          <w:tab w:val="num" w:pos="2835"/>
        </w:tabs>
        <w:ind w:left="2835" w:hanging="567"/>
      </w:pPr>
      <w:rPr>
        <w:rFonts w:asciiTheme="minorHAnsi" w:hAnsiTheme="minorHAnsi" w:hint="default"/>
        <w:b w:val="0"/>
        <w:i w:val="0"/>
        <w:color w:val="auto"/>
        <w:sz w:val="20"/>
      </w:rPr>
    </w:lvl>
    <w:lvl w:ilvl="5">
      <w:start w:val="1"/>
      <w:numFmt w:val="lowerRoman"/>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2" w15:restartNumberingAfterBreak="0">
    <w:nsid w:val="26026413"/>
    <w:multiLevelType w:val="multilevel"/>
    <w:tmpl w:val="0BB4736C"/>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Calibri" w:hAnsi="Calibri" w:hint="default"/>
      </w:rPr>
    </w:lvl>
    <w:lvl w:ilvl="2">
      <w:start w:val="1"/>
      <w:numFmt w:val="bullet"/>
      <w:pStyle w:val="ListBullet3"/>
      <w:lvlText w:val="o"/>
      <w:lvlJc w:val="left"/>
      <w:pPr>
        <w:ind w:left="852" w:hanging="284"/>
      </w:pPr>
      <w:rPr>
        <w:rFonts w:ascii="Courier New" w:hAnsi="Courier New" w:hint="default"/>
      </w:rPr>
    </w:lvl>
    <w:lvl w:ilvl="3">
      <w:start w:val="1"/>
      <w:numFmt w:val="bullet"/>
      <w:pStyle w:val="ListBullet4"/>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2C53303B"/>
    <w:multiLevelType w:val="hybridMultilevel"/>
    <w:tmpl w:val="F7C863CE"/>
    <w:lvl w:ilvl="0" w:tplc="0C090019">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4" w15:restartNumberingAfterBreak="0">
    <w:nsid w:val="2FD42531"/>
    <w:multiLevelType w:val="hybridMultilevel"/>
    <w:tmpl w:val="646CF5D2"/>
    <w:lvl w:ilvl="0" w:tplc="0C09000F">
      <w:start w:val="1"/>
      <w:numFmt w:val="decimal"/>
      <w:lvlText w:val="%1."/>
      <w:lvlJc w:val="left"/>
      <w:pPr>
        <w:ind w:left="2424" w:hanging="360"/>
      </w:pPr>
      <w:rPr>
        <w:rFonts w:hint="default"/>
      </w:rPr>
    </w:lvl>
    <w:lvl w:ilvl="1" w:tplc="0C090001">
      <w:start w:val="1"/>
      <w:numFmt w:val="bullet"/>
      <w:lvlText w:val=""/>
      <w:lvlJc w:val="left"/>
      <w:pPr>
        <w:ind w:left="3144" w:hanging="360"/>
      </w:pPr>
      <w:rPr>
        <w:rFonts w:ascii="Symbol" w:hAnsi="Symbol" w:hint="default"/>
      </w:rPr>
    </w:lvl>
    <w:lvl w:ilvl="2" w:tplc="0C09001B">
      <w:start w:val="1"/>
      <w:numFmt w:val="lowerRoman"/>
      <w:lvlText w:val="%3."/>
      <w:lvlJc w:val="right"/>
      <w:pPr>
        <w:ind w:left="3864" w:hanging="180"/>
      </w:pPr>
    </w:lvl>
    <w:lvl w:ilvl="3" w:tplc="0C09000F" w:tentative="1">
      <w:start w:val="1"/>
      <w:numFmt w:val="decimal"/>
      <w:lvlText w:val="%4."/>
      <w:lvlJc w:val="left"/>
      <w:pPr>
        <w:ind w:left="4584" w:hanging="360"/>
      </w:pPr>
    </w:lvl>
    <w:lvl w:ilvl="4" w:tplc="0C090019" w:tentative="1">
      <w:start w:val="1"/>
      <w:numFmt w:val="lowerLetter"/>
      <w:lvlText w:val="%5."/>
      <w:lvlJc w:val="left"/>
      <w:pPr>
        <w:ind w:left="5304" w:hanging="360"/>
      </w:pPr>
    </w:lvl>
    <w:lvl w:ilvl="5" w:tplc="0C09001B" w:tentative="1">
      <w:start w:val="1"/>
      <w:numFmt w:val="lowerRoman"/>
      <w:lvlText w:val="%6."/>
      <w:lvlJc w:val="right"/>
      <w:pPr>
        <w:ind w:left="6024" w:hanging="180"/>
      </w:pPr>
    </w:lvl>
    <w:lvl w:ilvl="6" w:tplc="0C09000F" w:tentative="1">
      <w:start w:val="1"/>
      <w:numFmt w:val="decimal"/>
      <w:lvlText w:val="%7."/>
      <w:lvlJc w:val="left"/>
      <w:pPr>
        <w:ind w:left="6744" w:hanging="360"/>
      </w:pPr>
    </w:lvl>
    <w:lvl w:ilvl="7" w:tplc="0C090019" w:tentative="1">
      <w:start w:val="1"/>
      <w:numFmt w:val="lowerLetter"/>
      <w:lvlText w:val="%8."/>
      <w:lvlJc w:val="left"/>
      <w:pPr>
        <w:ind w:left="7464" w:hanging="360"/>
      </w:pPr>
    </w:lvl>
    <w:lvl w:ilvl="8" w:tplc="0C09001B" w:tentative="1">
      <w:start w:val="1"/>
      <w:numFmt w:val="lowerRoman"/>
      <w:lvlText w:val="%9."/>
      <w:lvlJc w:val="right"/>
      <w:pPr>
        <w:ind w:left="8184" w:hanging="180"/>
      </w:pPr>
    </w:lvl>
  </w:abstractNum>
  <w:abstractNum w:abstractNumId="15" w15:restartNumberingAfterBreak="0">
    <w:nsid w:val="353912ED"/>
    <w:multiLevelType w:val="multilevel"/>
    <w:tmpl w:val="7228EA06"/>
    <w:styleLink w:val="ListBullet0"/>
    <w:lvl w:ilvl="0">
      <w:start w:val="1"/>
      <w:numFmt w:val="bullet"/>
      <w:lvlText w:val=""/>
      <w:lvlJc w:val="left"/>
      <w:pPr>
        <w:tabs>
          <w:tab w:val="num" w:pos="284"/>
        </w:tabs>
        <w:ind w:left="284" w:hanging="284"/>
      </w:pPr>
      <w:rPr>
        <w:rFonts w:ascii="Symbol" w:hAnsi="Symbol" w:hint="default"/>
        <w:b w:val="0"/>
        <w:i w:val="0"/>
        <w:color w:val="auto"/>
        <w:sz w:val="20"/>
        <w:szCs w:val="20"/>
      </w:rPr>
    </w:lvl>
    <w:lvl w:ilvl="1">
      <w:start w:val="1"/>
      <w:numFmt w:val="bullet"/>
      <w:lvlText w:val="○"/>
      <w:lvlJc w:val="left"/>
      <w:pPr>
        <w:tabs>
          <w:tab w:val="num" w:pos="567"/>
        </w:tabs>
        <w:ind w:left="567" w:hanging="283"/>
      </w:pPr>
      <w:rPr>
        <w:rFonts w:ascii="Courier New" w:hAnsi="Courier New" w:hint="default"/>
        <w:caps w:val="0"/>
        <w:strike w:val="0"/>
        <w:dstrike w:val="0"/>
        <w:vanish w:val="0"/>
        <w:color w:val="auto"/>
        <w:sz w:val="20"/>
        <w:u w:val="none"/>
        <w:vertAlign w:val="baseline"/>
      </w:rPr>
    </w:lvl>
    <w:lvl w:ilvl="2">
      <w:start w:val="1"/>
      <w:numFmt w:val="bullet"/>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Courier New" w:hAnsi="Courier New"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bullet"/>
      <w:lvlText w:val="○"/>
      <w:lvlJc w:val="left"/>
      <w:pPr>
        <w:tabs>
          <w:tab w:val="num" w:pos="1701"/>
        </w:tabs>
        <w:ind w:left="1701" w:hanging="283"/>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6" w15:restartNumberingAfterBreak="0">
    <w:nsid w:val="39146B8B"/>
    <w:multiLevelType w:val="hybridMultilevel"/>
    <w:tmpl w:val="ED009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071FAE"/>
    <w:multiLevelType w:val="multilevel"/>
    <w:tmpl w:val="4A4A7EFE"/>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34EA2"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color w:val="007BC3" w:themeColor="accent2"/>
        <w:sz w:val="32"/>
      </w:rPr>
    </w:lvl>
    <w:lvl w:ilvl="2">
      <w:start w:val="1"/>
      <w:numFmt w:val="decimal"/>
      <w:pStyle w:val="AltHeading3"/>
      <w:lvlText w:val="%1.%2.%3"/>
      <w:lvlJc w:val="left"/>
      <w:pPr>
        <w:tabs>
          <w:tab w:val="num" w:pos="1134"/>
        </w:tabs>
        <w:ind w:left="1134" w:hanging="1134"/>
      </w:pPr>
      <w:rPr>
        <w:rFonts w:asciiTheme="majorHAnsi" w:hAnsiTheme="majorHAnsi" w:hint="default"/>
        <w:color w:val="007BC3" w:themeColor="accent2"/>
        <w:sz w:val="28"/>
      </w:rPr>
    </w:lvl>
    <w:lvl w:ilvl="3">
      <w:start w:val="1"/>
      <w:numFmt w:val="decimal"/>
      <w:pStyle w:val="AltHeading4"/>
      <w:lvlText w:val="%1.%2.%3.%4"/>
      <w:lvlJc w:val="left"/>
      <w:pPr>
        <w:tabs>
          <w:tab w:val="num" w:pos="1134"/>
        </w:tabs>
        <w:ind w:left="1134" w:hanging="1134"/>
      </w:pPr>
      <w:rPr>
        <w:rFonts w:asciiTheme="majorHAnsi" w:hAnsiTheme="majorHAnsi" w:hint="default"/>
        <w:color w:val="007BC3"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007BC3"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8" w15:restartNumberingAfterBreak="0">
    <w:nsid w:val="43A7331F"/>
    <w:multiLevelType w:val="multilevel"/>
    <w:tmpl w:val="B9602BCA"/>
    <w:lvl w:ilvl="0">
      <w:start w:val="1"/>
      <w:numFmt w:val="upperLetter"/>
      <w:pStyle w:val="ListAlpha0"/>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tabs>
          <w:tab w:val="num" w:pos="1136"/>
        </w:tabs>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9" w15:restartNumberingAfterBreak="0">
    <w:nsid w:val="43F6023B"/>
    <w:multiLevelType w:val="hybridMultilevel"/>
    <w:tmpl w:val="83863AA6"/>
    <w:lvl w:ilvl="0" w:tplc="0C090019">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0" w15:restartNumberingAfterBreak="0">
    <w:nsid w:val="44A81137"/>
    <w:multiLevelType w:val="hybridMultilevel"/>
    <w:tmpl w:val="1F6E4508"/>
    <w:lvl w:ilvl="0" w:tplc="0C09000F">
      <w:start w:val="1"/>
      <w:numFmt w:val="decimal"/>
      <w:lvlText w:val="%1."/>
      <w:lvlJc w:val="left"/>
      <w:pPr>
        <w:ind w:left="720" w:hanging="360"/>
      </w:pPr>
      <w:rPr>
        <w:rFonts w:hint="default"/>
        <w:color w:val="5C5C5C"/>
      </w:rPr>
    </w:lvl>
    <w:lvl w:ilvl="1" w:tplc="ACDC28D4">
      <w:start w:val="1"/>
      <w:numFmt w:val="bullet"/>
      <w:lvlText w:val=""/>
      <w:lvlJc w:val="left"/>
      <w:pPr>
        <w:ind w:left="1440" w:hanging="360"/>
      </w:pPr>
      <w:rPr>
        <w:rFonts w:ascii="Symbol" w:hAnsi="Symbol" w:hint="default"/>
        <w:color w:val="auto"/>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14788C"/>
    <w:multiLevelType w:val="multilevel"/>
    <w:tmpl w:val="D236F3D6"/>
    <w:lvl w:ilvl="0">
      <w:start w:val="1"/>
      <w:numFmt w:val="decimal"/>
      <w:pStyle w:val="ListNumber0"/>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righ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2"/>
      <w:lvlText w:val="%2."/>
      <w:lvlJc w:val="left"/>
      <w:pPr>
        <w:ind w:left="568" w:hanging="284"/>
      </w:pPr>
      <w:rPr>
        <w:rFonts w:hint="default"/>
      </w:rPr>
    </w:lvl>
    <w:lvl w:ilvl="2">
      <w:start w:val="1"/>
      <w:numFmt w:val="lowerLetter"/>
      <w:pStyle w:val="ListAlpha3"/>
      <w:lvlText w:val="%3."/>
      <w:lvlJc w:val="left"/>
      <w:pPr>
        <w:ind w:left="852" w:hanging="284"/>
      </w:pPr>
      <w:rPr>
        <w:rFonts w:hint="default"/>
      </w:rPr>
    </w:lvl>
    <w:lvl w:ilvl="3">
      <w:start w:val="1"/>
      <w:numFmt w:val="decimal"/>
      <w:pStyle w:val="ListAlpha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5B7263FD"/>
    <w:multiLevelType w:val="hybridMultilevel"/>
    <w:tmpl w:val="4B94D6A0"/>
    <w:lvl w:ilvl="0" w:tplc="0C090003">
      <w:start w:val="1"/>
      <w:numFmt w:val="bullet"/>
      <w:lvlText w:val="o"/>
      <w:lvlJc w:val="left"/>
      <w:pPr>
        <w:ind w:left="1778" w:hanging="360"/>
      </w:pPr>
      <w:rPr>
        <w:rFonts w:ascii="Courier New" w:hAnsi="Courier New" w:cs="Courier New" w:hint="default"/>
      </w:rPr>
    </w:lvl>
    <w:lvl w:ilvl="1" w:tplc="0C090001">
      <w:start w:val="1"/>
      <w:numFmt w:val="bullet"/>
      <w:lvlText w:val=""/>
      <w:lvlJc w:val="left"/>
      <w:pPr>
        <w:ind w:left="2498" w:hanging="360"/>
      </w:pPr>
      <w:rPr>
        <w:rFonts w:ascii="Symbol" w:hAnsi="Symbol" w:hint="default"/>
      </w:r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4"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15:restartNumberingAfterBreak="0">
    <w:nsid w:val="63A15FB9"/>
    <w:multiLevelType w:val="hybridMultilevel"/>
    <w:tmpl w:val="EF66C2E6"/>
    <w:lvl w:ilvl="0" w:tplc="0C09000F">
      <w:start w:val="1"/>
      <w:numFmt w:val="decimal"/>
      <w:lvlText w:val="%1."/>
      <w:lvlJc w:val="left"/>
      <w:pPr>
        <w:ind w:left="720" w:hanging="360"/>
      </w:pPr>
      <w:rPr>
        <w:rFonts w:hint="default"/>
        <w:color w:val="5C5C5C"/>
      </w:rPr>
    </w:lvl>
    <w:lvl w:ilvl="1" w:tplc="ACDC28D4">
      <w:start w:val="1"/>
      <w:numFmt w:val="bullet"/>
      <w:lvlText w:val=""/>
      <w:lvlJc w:val="left"/>
      <w:pPr>
        <w:ind w:left="1440" w:hanging="360"/>
      </w:pPr>
      <w:rPr>
        <w:rFonts w:ascii="Symbol" w:hAnsi="Symbol" w:hint="default"/>
        <w:color w:val="auto"/>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BA3F82"/>
    <w:multiLevelType w:val="multilevel"/>
    <w:tmpl w:val="74B02582"/>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pStyle w:val="Heading5numbered"/>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7" w15:restartNumberingAfterBreak="0">
    <w:nsid w:val="6E046207"/>
    <w:multiLevelType w:val="hybridMultilevel"/>
    <w:tmpl w:val="697C4848"/>
    <w:lvl w:ilvl="0" w:tplc="0C090001">
      <w:start w:val="1"/>
      <w:numFmt w:val="bullet"/>
      <w:lvlText w:val=""/>
      <w:lvlJc w:val="left"/>
      <w:pPr>
        <w:ind w:left="475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7A1E48"/>
    <w:multiLevelType w:val="hybridMultilevel"/>
    <w:tmpl w:val="F1666E94"/>
    <w:lvl w:ilvl="0" w:tplc="0C090001">
      <w:start w:val="1"/>
      <w:numFmt w:val="bullet"/>
      <w:lvlText w:val=""/>
      <w:lvlJc w:val="left"/>
      <w:pPr>
        <w:ind w:left="475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39706E"/>
    <w:multiLevelType w:val="multilevel"/>
    <w:tmpl w:val="11C64328"/>
    <w:numStyleLink w:val="ListParagraph"/>
  </w:abstractNum>
  <w:abstractNum w:abstractNumId="30"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3"/>
  </w:num>
  <w:num w:numId="2">
    <w:abstractNumId w:val="30"/>
  </w:num>
  <w:num w:numId="3">
    <w:abstractNumId w:val="15"/>
  </w:num>
  <w:num w:numId="4">
    <w:abstractNumId w:val="11"/>
  </w:num>
  <w:num w:numId="5">
    <w:abstractNumId w:val="17"/>
  </w:num>
  <w:num w:numId="6">
    <w:abstractNumId w:val="1"/>
  </w:num>
  <w:num w:numId="7">
    <w:abstractNumId w:val="6"/>
  </w:num>
  <w:num w:numId="8">
    <w:abstractNumId w:val="24"/>
  </w:num>
  <w:num w:numId="9">
    <w:abstractNumId w:val="29"/>
  </w:num>
  <w:num w:numId="10">
    <w:abstractNumId w:val="7"/>
  </w:num>
  <w:num w:numId="11">
    <w:abstractNumId w:val="10"/>
  </w:num>
  <w:num w:numId="12">
    <w:abstractNumId w:val="5"/>
  </w:num>
  <w:num w:numId="13">
    <w:abstractNumId w:val="2"/>
  </w:num>
  <w:num w:numId="14">
    <w:abstractNumId w:val="26"/>
  </w:num>
  <w:num w:numId="15">
    <w:abstractNumId w:val="22"/>
  </w:num>
  <w:num w:numId="16">
    <w:abstractNumId w:val="12"/>
  </w:num>
  <w:num w:numId="17">
    <w:abstractNumId w:val="21"/>
  </w:num>
  <w:num w:numId="18">
    <w:abstractNumId w:val="0"/>
  </w:num>
  <w:num w:numId="19">
    <w:abstractNumId w:val="18"/>
  </w:num>
  <w:num w:numId="20">
    <w:abstractNumId w:val="25"/>
  </w:num>
  <w:num w:numId="21">
    <w:abstractNumId w:val="14"/>
  </w:num>
  <w:num w:numId="22">
    <w:abstractNumId w:val="13"/>
  </w:num>
  <w:num w:numId="23">
    <w:abstractNumId w:val="19"/>
  </w:num>
  <w:num w:numId="24">
    <w:abstractNumId w:val="23"/>
  </w:num>
  <w:num w:numId="25">
    <w:abstractNumId w:val="20"/>
  </w:num>
  <w:num w:numId="26">
    <w:abstractNumId w:val="9"/>
  </w:num>
  <w:num w:numId="27">
    <w:abstractNumId w:val="27"/>
  </w:num>
  <w:num w:numId="28">
    <w:abstractNumId w:val="4"/>
  </w:num>
  <w:num w:numId="29">
    <w:abstractNumId w:val="28"/>
  </w:num>
  <w:num w:numId="30">
    <w:abstractNumId w:val="8"/>
  </w:num>
  <w:num w:numId="31">
    <w:abstractNumId w:val="29"/>
  </w:num>
  <w:num w:numId="32">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6DF"/>
    <w:rsid w:val="00001FCE"/>
    <w:rsid w:val="00006100"/>
    <w:rsid w:val="00006904"/>
    <w:rsid w:val="00012E82"/>
    <w:rsid w:val="00035103"/>
    <w:rsid w:val="000427B8"/>
    <w:rsid w:val="0006554A"/>
    <w:rsid w:val="00071C7D"/>
    <w:rsid w:val="00076F97"/>
    <w:rsid w:val="000870BB"/>
    <w:rsid w:val="00087D93"/>
    <w:rsid w:val="00094C0B"/>
    <w:rsid w:val="000B24E5"/>
    <w:rsid w:val="000B3EBE"/>
    <w:rsid w:val="000B6FA1"/>
    <w:rsid w:val="000C0C22"/>
    <w:rsid w:val="000C1D1E"/>
    <w:rsid w:val="000C3DB1"/>
    <w:rsid w:val="000E196E"/>
    <w:rsid w:val="000F4A35"/>
    <w:rsid w:val="001063C6"/>
    <w:rsid w:val="00117D6E"/>
    <w:rsid w:val="00123B5A"/>
    <w:rsid w:val="0013218E"/>
    <w:rsid w:val="00137FA3"/>
    <w:rsid w:val="00143B7F"/>
    <w:rsid w:val="00145CCD"/>
    <w:rsid w:val="001505D8"/>
    <w:rsid w:val="00152BCD"/>
    <w:rsid w:val="00154790"/>
    <w:rsid w:val="00156423"/>
    <w:rsid w:val="001600E5"/>
    <w:rsid w:val="001735C5"/>
    <w:rsid w:val="00176690"/>
    <w:rsid w:val="001829A7"/>
    <w:rsid w:val="00185154"/>
    <w:rsid w:val="0019114D"/>
    <w:rsid w:val="001B64D4"/>
    <w:rsid w:val="001C2D8B"/>
    <w:rsid w:val="001C6E2C"/>
    <w:rsid w:val="001E2C91"/>
    <w:rsid w:val="001E2EFC"/>
    <w:rsid w:val="001F16CA"/>
    <w:rsid w:val="002078C1"/>
    <w:rsid w:val="002106C4"/>
    <w:rsid w:val="00210DEF"/>
    <w:rsid w:val="00216A2D"/>
    <w:rsid w:val="00216BC2"/>
    <w:rsid w:val="00222215"/>
    <w:rsid w:val="00224754"/>
    <w:rsid w:val="00232E7B"/>
    <w:rsid w:val="00247BEF"/>
    <w:rsid w:val="0025119D"/>
    <w:rsid w:val="0025205D"/>
    <w:rsid w:val="00252201"/>
    <w:rsid w:val="00254DD8"/>
    <w:rsid w:val="002650E0"/>
    <w:rsid w:val="002903A9"/>
    <w:rsid w:val="002A2941"/>
    <w:rsid w:val="002A3C3C"/>
    <w:rsid w:val="002B4003"/>
    <w:rsid w:val="002C1965"/>
    <w:rsid w:val="002C5B1C"/>
    <w:rsid w:val="002D0093"/>
    <w:rsid w:val="002D4254"/>
    <w:rsid w:val="002D4927"/>
    <w:rsid w:val="002D4E6E"/>
    <w:rsid w:val="002E48D5"/>
    <w:rsid w:val="002F1863"/>
    <w:rsid w:val="002F4862"/>
    <w:rsid w:val="002F65FC"/>
    <w:rsid w:val="0030141E"/>
    <w:rsid w:val="00301893"/>
    <w:rsid w:val="00322908"/>
    <w:rsid w:val="003242C7"/>
    <w:rsid w:val="00330978"/>
    <w:rsid w:val="0033785E"/>
    <w:rsid w:val="003411DD"/>
    <w:rsid w:val="003419F6"/>
    <w:rsid w:val="0037050B"/>
    <w:rsid w:val="00372B6F"/>
    <w:rsid w:val="0037398C"/>
    <w:rsid w:val="0037618F"/>
    <w:rsid w:val="00381BE4"/>
    <w:rsid w:val="003853C1"/>
    <w:rsid w:val="003A04C1"/>
    <w:rsid w:val="003A08A5"/>
    <w:rsid w:val="003A1ACB"/>
    <w:rsid w:val="003A5933"/>
    <w:rsid w:val="003B0945"/>
    <w:rsid w:val="003B097F"/>
    <w:rsid w:val="003B182E"/>
    <w:rsid w:val="003B4DCF"/>
    <w:rsid w:val="003C53D0"/>
    <w:rsid w:val="003D3B71"/>
    <w:rsid w:val="003D56AF"/>
    <w:rsid w:val="003E1EF3"/>
    <w:rsid w:val="003E5319"/>
    <w:rsid w:val="003F3A1C"/>
    <w:rsid w:val="004041DA"/>
    <w:rsid w:val="00404615"/>
    <w:rsid w:val="00407776"/>
    <w:rsid w:val="00421159"/>
    <w:rsid w:val="0042661D"/>
    <w:rsid w:val="00427353"/>
    <w:rsid w:val="0043564D"/>
    <w:rsid w:val="0043628A"/>
    <w:rsid w:val="00440A18"/>
    <w:rsid w:val="00444AE6"/>
    <w:rsid w:val="004478FD"/>
    <w:rsid w:val="00462A18"/>
    <w:rsid w:val="004700B3"/>
    <w:rsid w:val="00485476"/>
    <w:rsid w:val="00491C59"/>
    <w:rsid w:val="004A347D"/>
    <w:rsid w:val="004B7261"/>
    <w:rsid w:val="004B7DAE"/>
    <w:rsid w:val="004C0889"/>
    <w:rsid w:val="004E79A4"/>
    <w:rsid w:val="004F2A3C"/>
    <w:rsid w:val="004F3D6F"/>
    <w:rsid w:val="004F3ED3"/>
    <w:rsid w:val="004F7EDF"/>
    <w:rsid w:val="0051056D"/>
    <w:rsid w:val="0051502E"/>
    <w:rsid w:val="00515902"/>
    <w:rsid w:val="00522D54"/>
    <w:rsid w:val="00526448"/>
    <w:rsid w:val="005331C9"/>
    <w:rsid w:val="00535411"/>
    <w:rsid w:val="00543796"/>
    <w:rsid w:val="0055219D"/>
    <w:rsid w:val="0055353F"/>
    <w:rsid w:val="00553A95"/>
    <w:rsid w:val="005563CA"/>
    <w:rsid w:val="0056633F"/>
    <w:rsid w:val="005713E5"/>
    <w:rsid w:val="00572C99"/>
    <w:rsid w:val="005850B9"/>
    <w:rsid w:val="00587C12"/>
    <w:rsid w:val="005973E4"/>
    <w:rsid w:val="005A28EB"/>
    <w:rsid w:val="005A435A"/>
    <w:rsid w:val="005A513C"/>
    <w:rsid w:val="005B00A1"/>
    <w:rsid w:val="005B0C40"/>
    <w:rsid w:val="005B500A"/>
    <w:rsid w:val="005D620B"/>
    <w:rsid w:val="005E259B"/>
    <w:rsid w:val="006025ED"/>
    <w:rsid w:val="0061089F"/>
    <w:rsid w:val="00616C8C"/>
    <w:rsid w:val="00620224"/>
    <w:rsid w:val="00624D1B"/>
    <w:rsid w:val="00633235"/>
    <w:rsid w:val="0065325A"/>
    <w:rsid w:val="00662FA6"/>
    <w:rsid w:val="00674316"/>
    <w:rsid w:val="00675FEF"/>
    <w:rsid w:val="006833BC"/>
    <w:rsid w:val="0068345C"/>
    <w:rsid w:val="00684E74"/>
    <w:rsid w:val="006945C0"/>
    <w:rsid w:val="00696A24"/>
    <w:rsid w:val="006A1801"/>
    <w:rsid w:val="006B20B2"/>
    <w:rsid w:val="006B45C9"/>
    <w:rsid w:val="006B542B"/>
    <w:rsid w:val="006C59FD"/>
    <w:rsid w:val="006D048D"/>
    <w:rsid w:val="006D22C5"/>
    <w:rsid w:val="006E0769"/>
    <w:rsid w:val="006E1A0F"/>
    <w:rsid w:val="006E347F"/>
    <w:rsid w:val="006F49EE"/>
    <w:rsid w:val="00707FDD"/>
    <w:rsid w:val="007270EB"/>
    <w:rsid w:val="00734EA7"/>
    <w:rsid w:val="00737493"/>
    <w:rsid w:val="00737C66"/>
    <w:rsid w:val="007456D0"/>
    <w:rsid w:val="0074597C"/>
    <w:rsid w:val="00750B2B"/>
    <w:rsid w:val="00751C75"/>
    <w:rsid w:val="007640A4"/>
    <w:rsid w:val="00765BC3"/>
    <w:rsid w:val="00766955"/>
    <w:rsid w:val="00766EFD"/>
    <w:rsid w:val="00770BF1"/>
    <w:rsid w:val="007733A2"/>
    <w:rsid w:val="00773D4F"/>
    <w:rsid w:val="00774E81"/>
    <w:rsid w:val="00775009"/>
    <w:rsid w:val="00782617"/>
    <w:rsid w:val="00786081"/>
    <w:rsid w:val="007905C5"/>
    <w:rsid w:val="00797A04"/>
    <w:rsid w:val="007A5346"/>
    <w:rsid w:val="007B50F5"/>
    <w:rsid w:val="007B6EBB"/>
    <w:rsid w:val="007C32F6"/>
    <w:rsid w:val="007D7343"/>
    <w:rsid w:val="007E38AA"/>
    <w:rsid w:val="007F220F"/>
    <w:rsid w:val="007F4311"/>
    <w:rsid w:val="00817D6F"/>
    <w:rsid w:val="00820395"/>
    <w:rsid w:val="00822503"/>
    <w:rsid w:val="00842EA4"/>
    <w:rsid w:val="00845732"/>
    <w:rsid w:val="008572D9"/>
    <w:rsid w:val="00861E13"/>
    <w:rsid w:val="008715D5"/>
    <w:rsid w:val="00883FB9"/>
    <w:rsid w:val="008842EB"/>
    <w:rsid w:val="008921D5"/>
    <w:rsid w:val="00892496"/>
    <w:rsid w:val="008A45CA"/>
    <w:rsid w:val="008A5ED9"/>
    <w:rsid w:val="008A6F22"/>
    <w:rsid w:val="008B5D8F"/>
    <w:rsid w:val="008C4554"/>
    <w:rsid w:val="008D36D0"/>
    <w:rsid w:val="008D5926"/>
    <w:rsid w:val="008D786F"/>
    <w:rsid w:val="008E1DD2"/>
    <w:rsid w:val="008E297D"/>
    <w:rsid w:val="008E2BFA"/>
    <w:rsid w:val="008F07F8"/>
    <w:rsid w:val="008F2DE2"/>
    <w:rsid w:val="008F4E0B"/>
    <w:rsid w:val="008F7847"/>
    <w:rsid w:val="009022AC"/>
    <w:rsid w:val="00907866"/>
    <w:rsid w:val="00910099"/>
    <w:rsid w:val="00912C23"/>
    <w:rsid w:val="00920602"/>
    <w:rsid w:val="009313C5"/>
    <w:rsid w:val="00943FD7"/>
    <w:rsid w:val="009453E1"/>
    <w:rsid w:val="00945466"/>
    <w:rsid w:val="00955741"/>
    <w:rsid w:val="009571D7"/>
    <w:rsid w:val="009666A1"/>
    <w:rsid w:val="00974B9E"/>
    <w:rsid w:val="00982A2C"/>
    <w:rsid w:val="009860F9"/>
    <w:rsid w:val="00993E66"/>
    <w:rsid w:val="00997DD9"/>
    <w:rsid w:val="009A199C"/>
    <w:rsid w:val="009A52E2"/>
    <w:rsid w:val="009A7615"/>
    <w:rsid w:val="009B3C53"/>
    <w:rsid w:val="009C4B98"/>
    <w:rsid w:val="009C7975"/>
    <w:rsid w:val="009D36D2"/>
    <w:rsid w:val="009E3824"/>
    <w:rsid w:val="009F53BB"/>
    <w:rsid w:val="009F6CE7"/>
    <w:rsid w:val="00A0404F"/>
    <w:rsid w:val="00A07960"/>
    <w:rsid w:val="00A102EC"/>
    <w:rsid w:val="00A2191D"/>
    <w:rsid w:val="00A23301"/>
    <w:rsid w:val="00A41250"/>
    <w:rsid w:val="00A417C1"/>
    <w:rsid w:val="00A41C9F"/>
    <w:rsid w:val="00A41D4E"/>
    <w:rsid w:val="00A4336F"/>
    <w:rsid w:val="00A47837"/>
    <w:rsid w:val="00A52A8F"/>
    <w:rsid w:val="00A640FF"/>
    <w:rsid w:val="00A67362"/>
    <w:rsid w:val="00A767A2"/>
    <w:rsid w:val="00A77E4A"/>
    <w:rsid w:val="00A8189D"/>
    <w:rsid w:val="00A818AF"/>
    <w:rsid w:val="00A83B38"/>
    <w:rsid w:val="00A86F0F"/>
    <w:rsid w:val="00A93C16"/>
    <w:rsid w:val="00A96330"/>
    <w:rsid w:val="00AA02B0"/>
    <w:rsid w:val="00AA3899"/>
    <w:rsid w:val="00AA6010"/>
    <w:rsid w:val="00AD17BD"/>
    <w:rsid w:val="00AD6EC2"/>
    <w:rsid w:val="00AE2223"/>
    <w:rsid w:val="00AE4C26"/>
    <w:rsid w:val="00AF2204"/>
    <w:rsid w:val="00AF3FEC"/>
    <w:rsid w:val="00B012F3"/>
    <w:rsid w:val="00B04C38"/>
    <w:rsid w:val="00B05023"/>
    <w:rsid w:val="00B1273F"/>
    <w:rsid w:val="00B2268F"/>
    <w:rsid w:val="00B26512"/>
    <w:rsid w:val="00B374D1"/>
    <w:rsid w:val="00B53493"/>
    <w:rsid w:val="00B558AB"/>
    <w:rsid w:val="00B55D18"/>
    <w:rsid w:val="00B56CC8"/>
    <w:rsid w:val="00B61C86"/>
    <w:rsid w:val="00B65281"/>
    <w:rsid w:val="00B65F6B"/>
    <w:rsid w:val="00B668FB"/>
    <w:rsid w:val="00B76B8E"/>
    <w:rsid w:val="00B8347A"/>
    <w:rsid w:val="00B847BD"/>
    <w:rsid w:val="00BA45AE"/>
    <w:rsid w:val="00BA4F4A"/>
    <w:rsid w:val="00BA588B"/>
    <w:rsid w:val="00BA66AD"/>
    <w:rsid w:val="00BB49AA"/>
    <w:rsid w:val="00BC2DD3"/>
    <w:rsid w:val="00BC4C0D"/>
    <w:rsid w:val="00BC67B1"/>
    <w:rsid w:val="00BD6DF6"/>
    <w:rsid w:val="00BD7CF3"/>
    <w:rsid w:val="00BD7FF0"/>
    <w:rsid w:val="00BE16D4"/>
    <w:rsid w:val="00BF2C53"/>
    <w:rsid w:val="00C000C3"/>
    <w:rsid w:val="00C026DF"/>
    <w:rsid w:val="00C02E60"/>
    <w:rsid w:val="00C10095"/>
    <w:rsid w:val="00C16652"/>
    <w:rsid w:val="00C240FD"/>
    <w:rsid w:val="00C24374"/>
    <w:rsid w:val="00C302EF"/>
    <w:rsid w:val="00C333FD"/>
    <w:rsid w:val="00C613BD"/>
    <w:rsid w:val="00C61CD9"/>
    <w:rsid w:val="00C63B32"/>
    <w:rsid w:val="00C74C53"/>
    <w:rsid w:val="00C75C44"/>
    <w:rsid w:val="00C84DFA"/>
    <w:rsid w:val="00C8797A"/>
    <w:rsid w:val="00C97431"/>
    <w:rsid w:val="00CB30C9"/>
    <w:rsid w:val="00CB7816"/>
    <w:rsid w:val="00CC43DB"/>
    <w:rsid w:val="00CD53B1"/>
    <w:rsid w:val="00CE3F1D"/>
    <w:rsid w:val="00CF1A0B"/>
    <w:rsid w:val="00D22658"/>
    <w:rsid w:val="00D241D3"/>
    <w:rsid w:val="00D24EC3"/>
    <w:rsid w:val="00D253E1"/>
    <w:rsid w:val="00D27FA8"/>
    <w:rsid w:val="00D35C25"/>
    <w:rsid w:val="00D365D3"/>
    <w:rsid w:val="00D41EC2"/>
    <w:rsid w:val="00D42F7B"/>
    <w:rsid w:val="00D539CD"/>
    <w:rsid w:val="00D55089"/>
    <w:rsid w:val="00D65684"/>
    <w:rsid w:val="00D816BD"/>
    <w:rsid w:val="00D82901"/>
    <w:rsid w:val="00D929BD"/>
    <w:rsid w:val="00D94C10"/>
    <w:rsid w:val="00D97F82"/>
    <w:rsid w:val="00DA76FA"/>
    <w:rsid w:val="00DB2B49"/>
    <w:rsid w:val="00DC1997"/>
    <w:rsid w:val="00DC28FE"/>
    <w:rsid w:val="00DC290C"/>
    <w:rsid w:val="00DC33B4"/>
    <w:rsid w:val="00DD4656"/>
    <w:rsid w:val="00DF01DF"/>
    <w:rsid w:val="00DF02F1"/>
    <w:rsid w:val="00DF0F13"/>
    <w:rsid w:val="00DF1B7D"/>
    <w:rsid w:val="00E01036"/>
    <w:rsid w:val="00E018FB"/>
    <w:rsid w:val="00E106E2"/>
    <w:rsid w:val="00E134ED"/>
    <w:rsid w:val="00E135C8"/>
    <w:rsid w:val="00E21DC0"/>
    <w:rsid w:val="00E26331"/>
    <w:rsid w:val="00E274CF"/>
    <w:rsid w:val="00E27CBE"/>
    <w:rsid w:val="00E34EC1"/>
    <w:rsid w:val="00E61E5F"/>
    <w:rsid w:val="00E64ED0"/>
    <w:rsid w:val="00E65E90"/>
    <w:rsid w:val="00E66A44"/>
    <w:rsid w:val="00E6763B"/>
    <w:rsid w:val="00E6784E"/>
    <w:rsid w:val="00E80AF6"/>
    <w:rsid w:val="00EB289D"/>
    <w:rsid w:val="00EB58BD"/>
    <w:rsid w:val="00EC0FFC"/>
    <w:rsid w:val="00EC2D0D"/>
    <w:rsid w:val="00EC7C96"/>
    <w:rsid w:val="00ED2E33"/>
    <w:rsid w:val="00ED3024"/>
    <w:rsid w:val="00ED71B6"/>
    <w:rsid w:val="00EE5474"/>
    <w:rsid w:val="00EF0E10"/>
    <w:rsid w:val="00EF2076"/>
    <w:rsid w:val="00EF2AFB"/>
    <w:rsid w:val="00EF6B77"/>
    <w:rsid w:val="00F01E06"/>
    <w:rsid w:val="00F100EE"/>
    <w:rsid w:val="00F1671F"/>
    <w:rsid w:val="00F24091"/>
    <w:rsid w:val="00F2547C"/>
    <w:rsid w:val="00F27D76"/>
    <w:rsid w:val="00F33D5C"/>
    <w:rsid w:val="00F3721E"/>
    <w:rsid w:val="00F42113"/>
    <w:rsid w:val="00F431FB"/>
    <w:rsid w:val="00F44278"/>
    <w:rsid w:val="00F5004E"/>
    <w:rsid w:val="00F53ACB"/>
    <w:rsid w:val="00F56675"/>
    <w:rsid w:val="00F60E46"/>
    <w:rsid w:val="00F6184E"/>
    <w:rsid w:val="00F64199"/>
    <w:rsid w:val="00F733D8"/>
    <w:rsid w:val="00F76677"/>
    <w:rsid w:val="00F8007E"/>
    <w:rsid w:val="00F81C8A"/>
    <w:rsid w:val="00F82C5B"/>
    <w:rsid w:val="00F84805"/>
    <w:rsid w:val="00FA2B02"/>
    <w:rsid w:val="00FA4261"/>
    <w:rsid w:val="00FB1115"/>
    <w:rsid w:val="00FB4AE4"/>
    <w:rsid w:val="00FB6151"/>
    <w:rsid w:val="00FD1467"/>
    <w:rsid w:val="00FE7A02"/>
    <w:rsid w:val="00FF78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0" w:qFormat="1"/>
    <w:lsdException w:name="List Number" w:semiHidden="1" w:uiPriority="21" w:unhideWhenUsed="1" w:qFormat="1"/>
    <w:lsdException w:name="List 2" w:semiHidden="1" w:unhideWhenUsed="1"/>
    <w:lsdException w:name="List 3" w:semiHidden="1" w:unhideWhenUsed="1"/>
    <w:lsdException w:name="List 4" w:semiHidden="1"/>
    <w:lsdException w:name="List 5" w:semiHidden="1"/>
    <w:lsdException w:name="List Bullet 2" w:semiHidden="1" w:uiPriority="20" w:unhideWhenUsed="1" w:qFormat="1"/>
    <w:lsdException w:name="List Bullet 3" w:semiHidden="1" w:uiPriority="20" w:unhideWhenUsed="1"/>
    <w:lsdException w:name="List Bullet 4" w:semiHidden="1" w:uiPriority="20" w:unhideWhenUsed="1"/>
    <w:lsdException w:name="List Bullet 5" w:semiHidden="1" w:uiPriority="19"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iPriority="19"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sid w:val="00FA4261"/>
    <w:pPr>
      <w:spacing w:before="0" w:after="0"/>
    </w:pPr>
    <w:rPr>
      <w:sz w:val="20"/>
    </w:rPr>
  </w:style>
  <w:style w:type="paragraph" w:styleId="Heading1">
    <w:name w:val="heading 1"/>
    <w:basedOn w:val="Normal"/>
    <w:next w:val="BodyText"/>
    <w:link w:val="Heading1Char"/>
    <w:uiPriority w:val="1"/>
    <w:qFormat/>
    <w:rsid w:val="000B24E5"/>
    <w:pPr>
      <w:keepNext/>
      <w:keepLines/>
      <w:widowControl w:val="0"/>
      <w:spacing w:before="120" w:after="240" w:line="264" w:lineRule="auto"/>
      <w:outlineLvl w:val="0"/>
    </w:pPr>
    <w:rPr>
      <w:rFonts w:asciiTheme="majorHAnsi" w:eastAsia="Times New Roman" w:hAnsiTheme="majorHAnsi" w:cs="Arial"/>
      <w:b/>
      <w:bCs/>
      <w:sz w:val="40"/>
      <w:szCs w:val="40"/>
      <w:lang w:eastAsia="en-AU"/>
    </w:rPr>
  </w:style>
  <w:style w:type="paragraph" w:styleId="Heading2">
    <w:name w:val="heading 2"/>
    <w:basedOn w:val="Normal"/>
    <w:next w:val="BodyText"/>
    <w:link w:val="Heading2Char"/>
    <w:uiPriority w:val="1"/>
    <w:qFormat/>
    <w:rsid w:val="002903A9"/>
    <w:pPr>
      <w:keepNext/>
      <w:keepLines/>
      <w:spacing w:before="240" w:after="120"/>
      <w:outlineLvl w:val="1"/>
    </w:pPr>
    <w:rPr>
      <w:rFonts w:asciiTheme="majorHAnsi" w:eastAsia="Times New Roman" w:hAnsiTheme="majorHAnsi" w:cs="Arial"/>
      <w:b/>
      <w:bCs/>
      <w:iCs/>
      <w:sz w:val="28"/>
      <w:szCs w:val="28"/>
      <w:lang w:eastAsia="en-AU"/>
    </w:rPr>
  </w:style>
  <w:style w:type="paragraph" w:styleId="Heading3">
    <w:name w:val="heading 3"/>
    <w:basedOn w:val="Normal"/>
    <w:next w:val="BodyText"/>
    <w:link w:val="Heading3Char"/>
    <w:uiPriority w:val="9"/>
    <w:qFormat/>
    <w:rsid w:val="00A102EC"/>
    <w:pPr>
      <w:keepNext/>
      <w:keepLines/>
      <w:spacing w:before="240" w:after="120" w:line="264" w:lineRule="auto"/>
      <w:outlineLvl w:val="2"/>
    </w:pPr>
    <w:rPr>
      <w:rFonts w:asciiTheme="majorHAnsi" w:eastAsia="Times New Roman" w:hAnsiTheme="majorHAnsi" w:cs="Times New Roman"/>
      <w:b/>
      <w:bCs/>
      <w:sz w:val="22"/>
      <w:lang w:eastAsia="en-AU"/>
    </w:rPr>
  </w:style>
  <w:style w:type="paragraph" w:styleId="Heading4">
    <w:name w:val="heading 4"/>
    <w:basedOn w:val="Normal"/>
    <w:next w:val="BodyText"/>
    <w:link w:val="Heading4Char"/>
    <w:uiPriority w:val="1"/>
    <w:qFormat/>
    <w:rsid w:val="00E134ED"/>
    <w:pPr>
      <w:keepNext/>
      <w:keepLines/>
      <w:spacing w:before="240" w:after="120"/>
      <w:outlineLvl w:val="3"/>
    </w:pPr>
    <w:rPr>
      <w:rFonts w:asciiTheme="majorHAnsi" w:eastAsia="Times New Roman" w:hAnsiTheme="majorHAnsi" w:cs="Times New Roman"/>
      <w:b/>
      <w:bCs/>
      <w:szCs w:val="20"/>
      <w:lang w:eastAsia="en-AU"/>
    </w:rPr>
  </w:style>
  <w:style w:type="paragraph" w:styleId="Heading5">
    <w:name w:val="heading 5"/>
    <w:basedOn w:val="Normal"/>
    <w:next w:val="BodyText"/>
    <w:link w:val="Heading5Char"/>
    <w:uiPriority w:val="1"/>
    <w:rsid w:val="00675FEF"/>
    <w:pPr>
      <w:keepNext/>
      <w:keepLines/>
      <w:spacing w:before="240" w:after="120"/>
      <w:outlineLvl w:val="4"/>
    </w:pPr>
    <w:rPr>
      <w:rFonts w:asciiTheme="majorHAnsi" w:eastAsia="Times New Roman" w:hAnsiTheme="majorHAnsi" w:cs="Times New Roman"/>
      <w:bCs/>
      <w:iCs/>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8E1DD2"/>
    <w:rPr>
      <w:rFonts w:eastAsia="Times New Roman" w:cs="Times New Roman"/>
      <w:szCs w:val="24"/>
      <w:lang w:eastAsia="en-AU"/>
    </w:rPr>
  </w:style>
  <w:style w:type="character" w:customStyle="1" w:styleId="Heading1Char">
    <w:name w:val="Heading 1 Char"/>
    <w:basedOn w:val="DefaultParagraphFont"/>
    <w:link w:val="Heading1"/>
    <w:uiPriority w:val="1"/>
    <w:rsid w:val="000B24E5"/>
    <w:rPr>
      <w:rFonts w:asciiTheme="majorHAnsi" w:eastAsia="Times New Roman" w:hAnsiTheme="majorHAnsi" w:cs="Arial"/>
      <w:b/>
      <w:bCs/>
      <w:sz w:val="40"/>
      <w:szCs w:val="40"/>
      <w:lang w:eastAsia="en-AU"/>
    </w:rPr>
  </w:style>
  <w:style w:type="character" w:customStyle="1" w:styleId="Heading2Char">
    <w:name w:val="Heading 2 Char"/>
    <w:basedOn w:val="DefaultParagraphFont"/>
    <w:link w:val="Heading2"/>
    <w:uiPriority w:val="1"/>
    <w:rsid w:val="002903A9"/>
    <w:rPr>
      <w:rFonts w:asciiTheme="majorHAnsi" w:eastAsia="Times New Roman" w:hAnsiTheme="majorHAnsi" w:cs="Arial"/>
      <w:b/>
      <w:bCs/>
      <w:iCs/>
      <w:sz w:val="28"/>
      <w:szCs w:val="28"/>
      <w:lang w:eastAsia="en-AU"/>
    </w:rPr>
  </w:style>
  <w:style w:type="character" w:customStyle="1" w:styleId="Heading3Char">
    <w:name w:val="Heading 3 Char"/>
    <w:basedOn w:val="DefaultParagraphFont"/>
    <w:link w:val="Heading3"/>
    <w:uiPriority w:val="9"/>
    <w:rsid w:val="00A102EC"/>
    <w:rPr>
      <w:rFonts w:asciiTheme="majorHAnsi" w:eastAsia="Times New Roman" w:hAnsiTheme="majorHAnsi" w:cs="Times New Roman"/>
      <w:b/>
      <w:bCs/>
      <w:lang w:eastAsia="en-AU"/>
    </w:rPr>
  </w:style>
  <w:style w:type="character" w:customStyle="1" w:styleId="Heading4Char">
    <w:name w:val="Heading 4 Char"/>
    <w:basedOn w:val="DefaultParagraphFont"/>
    <w:link w:val="Heading4"/>
    <w:uiPriority w:val="1"/>
    <w:rsid w:val="00E134ED"/>
    <w:rPr>
      <w:rFonts w:asciiTheme="majorHAnsi" w:eastAsia="Times New Roman" w:hAnsiTheme="majorHAnsi" w:cs="Times New Roman"/>
      <w:b/>
      <w:bCs/>
      <w:sz w:val="20"/>
      <w:szCs w:val="20"/>
      <w:lang w:eastAsia="en-AU"/>
    </w:rPr>
  </w:style>
  <w:style w:type="paragraph" w:customStyle="1" w:styleId="AltHeading1">
    <w:name w:val="Alt Heading 1"/>
    <w:basedOn w:val="Heading1"/>
    <w:next w:val="BodyText"/>
    <w:uiPriority w:val="2"/>
    <w:semiHidden/>
    <w:qFormat/>
    <w:rsid w:val="00B558AB"/>
    <w:pPr>
      <w:numPr>
        <w:numId w:val="11"/>
      </w:numPr>
    </w:pPr>
    <w:rPr>
      <w:bCs w:val="0"/>
    </w:rPr>
  </w:style>
  <w:style w:type="paragraph" w:customStyle="1" w:styleId="AltHeading2">
    <w:name w:val="Alt Heading 2"/>
    <w:basedOn w:val="Heading2"/>
    <w:next w:val="BodyText"/>
    <w:uiPriority w:val="2"/>
    <w:semiHidden/>
    <w:qFormat/>
    <w:rsid w:val="00912C23"/>
    <w:pPr>
      <w:numPr>
        <w:ilvl w:val="1"/>
        <w:numId w:val="11"/>
      </w:numPr>
    </w:pPr>
  </w:style>
  <w:style w:type="paragraph" w:customStyle="1" w:styleId="AltHeading3">
    <w:name w:val="Alt Heading 3"/>
    <w:basedOn w:val="Heading3"/>
    <w:next w:val="BodyText"/>
    <w:uiPriority w:val="2"/>
    <w:semiHidden/>
    <w:qFormat/>
    <w:rsid w:val="00912C23"/>
    <w:pPr>
      <w:numPr>
        <w:ilvl w:val="2"/>
        <w:numId w:val="11"/>
      </w:numPr>
    </w:pPr>
  </w:style>
  <w:style w:type="paragraph" w:customStyle="1" w:styleId="AltHeading4">
    <w:name w:val="Alt Heading 4"/>
    <w:basedOn w:val="Heading4"/>
    <w:next w:val="BodyText"/>
    <w:uiPriority w:val="99"/>
    <w:semiHidden/>
    <w:qFormat/>
    <w:rsid w:val="00912C23"/>
    <w:pPr>
      <w:numPr>
        <w:ilvl w:val="3"/>
        <w:numId w:val="11"/>
      </w:numPr>
    </w:pPr>
  </w:style>
  <w:style w:type="paragraph" w:styleId="Title">
    <w:name w:val="Title"/>
    <w:basedOn w:val="Heading1"/>
    <w:next w:val="BodyText"/>
    <w:link w:val="TitleChar"/>
    <w:qFormat/>
    <w:rsid w:val="00FA4261"/>
    <w:pPr>
      <w:spacing w:before="0" w:after="360"/>
    </w:pPr>
    <w:rPr>
      <w:color w:val="034EA2" w:themeColor="accent1"/>
      <w:sz w:val="104"/>
    </w:rPr>
  </w:style>
  <w:style w:type="character" w:customStyle="1" w:styleId="TitleChar">
    <w:name w:val="Title Char"/>
    <w:basedOn w:val="DefaultParagraphFont"/>
    <w:link w:val="Title"/>
    <w:rsid w:val="00FA4261"/>
    <w:rPr>
      <w:rFonts w:asciiTheme="majorHAnsi" w:eastAsia="Times New Roman" w:hAnsiTheme="majorHAnsi" w:cs="Arial"/>
      <w:b/>
      <w:bCs/>
      <w:color w:val="034EA2" w:themeColor="accent1"/>
      <w:sz w:val="104"/>
      <w:szCs w:val="40"/>
      <w:lang w:eastAsia="en-AU"/>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semiHidden/>
    <w:rsid w:val="00A417C1"/>
    <w:pPr>
      <w:jc w:val="right"/>
    </w:pPr>
    <w:rPr>
      <w:sz w:val="2"/>
    </w:rPr>
  </w:style>
  <w:style w:type="character" w:customStyle="1" w:styleId="HeaderChar">
    <w:name w:val="Header Char"/>
    <w:basedOn w:val="DefaultParagraphFont"/>
    <w:link w:val="Header"/>
    <w:uiPriority w:val="99"/>
    <w:semiHidden/>
    <w:rsid w:val="0042661D"/>
    <w:rPr>
      <w:sz w:val="2"/>
    </w:rPr>
  </w:style>
  <w:style w:type="paragraph" w:styleId="Footer">
    <w:name w:val="footer"/>
    <w:basedOn w:val="Normal"/>
    <w:link w:val="FooterChar"/>
    <w:uiPriority w:val="99"/>
    <w:rsid w:val="008E2BFA"/>
    <w:pPr>
      <w:tabs>
        <w:tab w:val="right" w:pos="9639"/>
      </w:tabs>
      <w:jc w:val="right"/>
    </w:pPr>
    <w:rPr>
      <w:color w:val="5C676D" w:themeColor="accent3"/>
      <w:sz w:val="18"/>
    </w:rPr>
  </w:style>
  <w:style w:type="character" w:customStyle="1" w:styleId="FooterChar">
    <w:name w:val="Footer Char"/>
    <w:basedOn w:val="DefaultParagraphFont"/>
    <w:link w:val="Footer"/>
    <w:uiPriority w:val="99"/>
    <w:rsid w:val="006E0769"/>
    <w:rPr>
      <w:color w:val="5C676D" w:themeColor="accent3"/>
      <w:sz w:val="18"/>
    </w:rPr>
  </w:style>
  <w:style w:type="paragraph" w:styleId="ListNumber0">
    <w:name w:val="List Number"/>
    <w:basedOn w:val="ListBullet"/>
    <w:uiPriority w:val="21"/>
    <w:qFormat/>
    <w:rsid w:val="00094C0B"/>
    <w:pPr>
      <w:numPr>
        <w:numId w:val="17"/>
      </w:numPr>
    </w:pPr>
  </w:style>
  <w:style w:type="table" w:customStyle="1" w:styleId="DHATable">
    <w:name w:val="DHA Table"/>
    <w:basedOn w:val="TableNormal"/>
    <w:uiPriority w:val="99"/>
    <w:rsid w:val="002D4927"/>
    <w:pPr>
      <w:spacing w:before="120" w:after="120"/>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034EA2"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styleId="TOCHeading">
    <w:name w:val="TOC Heading"/>
    <w:basedOn w:val="Normal"/>
    <w:next w:val="Normal"/>
    <w:uiPriority w:val="99"/>
    <w:rsid w:val="00FA4261"/>
    <w:pPr>
      <w:keepNext/>
      <w:keepLines/>
      <w:widowControl w:val="0"/>
      <w:spacing w:after="480"/>
      <w:outlineLvl w:val="0"/>
    </w:pPr>
    <w:rPr>
      <w:rFonts w:asciiTheme="majorHAnsi" w:eastAsia="Times New Roman" w:hAnsiTheme="majorHAnsi" w:cs="Arial"/>
      <w:b/>
      <w:bCs/>
      <w:color w:val="034EA2" w:themeColor="accent1"/>
      <w:sz w:val="40"/>
      <w:szCs w:val="40"/>
      <w:lang w:eastAsia="en-AU"/>
    </w:rPr>
  </w:style>
  <w:style w:type="character" w:styleId="Hyperlink">
    <w:name w:val="Hyperlink"/>
    <w:basedOn w:val="DefaultParagraphFont"/>
    <w:uiPriority w:val="99"/>
    <w:rsid w:val="00997DD9"/>
    <w:rPr>
      <w:color w:val="000000" w:themeColor="text1"/>
      <w:u w:val="single"/>
    </w:rPr>
  </w:style>
  <w:style w:type="paragraph" w:styleId="TOC1">
    <w:name w:val="toc 1"/>
    <w:basedOn w:val="Normal"/>
    <w:next w:val="Normal"/>
    <w:uiPriority w:val="39"/>
    <w:rsid w:val="00FA4261"/>
    <w:pPr>
      <w:keepNext/>
      <w:tabs>
        <w:tab w:val="left" w:pos="567"/>
        <w:tab w:val="left" w:pos="851"/>
        <w:tab w:val="right" w:pos="9338"/>
      </w:tabs>
      <w:spacing w:before="120" w:after="120" w:line="264" w:lineRule="auto"/>
      <w:ind w:right="567"/>
    </w:pPr>
    <w:rPr>
      <w:b/>
      <w:noProof/>
    </w:rPr>
  </w:style>
  <w:style w:type="paragraph" w:styleId="TOC2">
    <w:name w:val="toc 2"/>
    <w:basedOn w:val="Normal"/>
    <w:next w:val="Normal"/>
    <w:uiPriority w:val="39"/>
    <w:rsid w:val="00FA4261"/>
    <w:pPr>
      <w:tabs>
        <w:tab w:val="left" w:pos="1134"/>
        <w:tab w:val="right" w:pos="9338"/>
      </w:tabs>
      <w:spacing w:before="60" w:after="60" w:line="264" w:lineRule="auto"/>
      <w:ind w:right="284" w:firstLine="567"/>
    </w:pPr>
    <w:rPr>
      <w:noProof/>
    </w:rPr>
  </w:style>
  <w:style w:type="paragraph" w:styleId="TOC3">
    <w:name w:val="toc 3"/>
    <w:basedOn w:val="Normal"/>
    <w:next w:val="Normal"/>
    <w:uiPriority w:val="39"/>
    <w:rsid w:val="009666A1"/>
    <w:pPr>
      <w:tabs>
        <w:tab w:val="left" w:pos="1985"/>
        <w:tab w:val="right" w:pos="9338"/>
      </w:tabs>
      <w:spacing w:before="60" w:after="60"/>
      <w:ind w:left="1134" w:right="567"/>
    </w:pPr>
    <w:rPr>
      <w:noProof/>
      <w:sz w:val="18"/>
    </w:rPr>
  </w:style>
  <w:style w:type="table" w:styleId="TableGrid">
    <w:name w:val="Table Grid"/>
    <w:basedOn w:val="TableNormal"/>
    <w:uiPriority w:val="59"/>
    <w:rsid w:val="00CB30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12"/>
    <w:qFormat/>
    <w:rsid w:val="00662FA6"/>
    <w:pPr>
      <w:spacing w:before="120" w:after="120"/>
    </w:pPr>
    <w:rPr>
      <w:b/>
    </w:rPr>
  </w:style>
  <w:style w:type="paragraph" w:customStyle="1" w:styleId="TableText">
    <w:name w:val="Table Text"/>
    <w:basedOn w:val="Normal"/>
    <w:uiPriority w:val="3"/>
    <w:qFormat/>
    <w:rsid w:val="003A08A5"/>
    <w:pPr>
      <w:spacing w:before="60" w:after="60"/>
    </w:pPr>
  </w:style>
  <w:style w:type="paragraph" w:customStyle="1" w:styleId="TableBullet">
    <w:name w:val="Table Bullet"/>
    <w:basedOn w:val="TableText"/>
    <w:uiPriority w:val="4"/>
    <w:qFormat/>
    <w:rsid w:val="002106C4"/>
    <w:pPr>
      <w:numPr>
        <w:numId w:val="12"/>
      </w:numPr>
    </w:pPr>
    <w:rPr>
      <w:rFonts w:eastAsia="Times New Roman" w:cs="Times New Roman"/>
      <w:szCs w:val="24"/>
      <w:lang w:eastAsia="en-AU"/>
    </w:rPr>
  </w:style>
  <w:style w:type="paragraph" w:customStyle="1" w:styleId="TableNumber">
    <w:name w:val="Table Number"/>
    <w:basedOn w:val="TableText"/>
    <w:uiPriority w:val="4"/>
    <w:qFormat/>
    <w:rsid w:val="003A08A5"/>
    <w:pPr>
      <w:numPr>
        <w:numId w:val="13"/>
      </w:numPr>
    </w:pPr>
  </w:style>
  <w:style w:type="character" w:customStyle="1" w:styleId="Heading5Char">
    <w:name w:val="Heading 5 Char"/>
    <w:basedOn w:val="DefaultParagraphFont"/>
    <w:link w:val="Heading5"/>
    <w:uiPriority w:val="1"/>
    <w:rsid w:val="009666A1"/>
    <w:rPr>
      <w:rFonts w:asciiTheme="majorHAnsi" w:eastAsia="Times New Roman" w:hAnsiTheme="majorHAnsi" w:cs="Times New Roman"/>
      <w:bCs/>
      <w:iCs/>
      <w:sz w:val="20"/>
      <w:szCs w:val="26"/>
      <w:lang w:eastAsia="en-AU"/>
    </w:rPr>
  </w:style>
  <w:style w:type="character" w:customStyle="1" w:styleId="Heading6Char">
    <w:name w:val="Heading 6 Char"/>
    <w:basedOn w:val="DefaultParagraphFont"/>
    <w:link w:val="Heading6"/>
    <w:uiPriority w:val="99"/>
    <w:semiHidden/>
    <w:rsid w:val="00662FA6"/>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Normal"/>
    <w:link w:val="ListParagraphChar"/>
    <w:uiPriority w:val="34"/>
    <w:qFormat/>
    <w:rsid w:val="00247BEF"/>
    <w:pPr>
      <w:numPr>
        <w:numId w:val="9"/>
      </w:numPr>
      <w:spacing w:after="120" w:line="264" w:lineRule="auto"/>
    </w:pPr>
    <w:rPr>
      <w:rFonts w:eastAsia="Times New Roman" w:cs="Times New Roman"/>
      <w:szCs w:val="24"/>
      <w:lang w:eastAsia="en-AU"/>
    </w:rPr>
  </w:style>
  <w:style w:type="paragraph" w:styleId="TOC4">
    <w:name w:val="toc 4"/>
    <w:basedOn w:val="TOC1"/>
    <w:next w:val="Normal"/>
    <w:uiPriority w:val="99"/>
    <w:semiHidden/>
    <w:rsid w:val="00DF01DF"/>
    <w:pPr>
      <w:ind w:left="851" w:hanging="851"/>
    </w:pPr>
  </w:style>
  <w:style w:type="paragraph" w:customStyle="1" w:styleId="AltHeading5">
    <w:name w:val="Alt Heading 5"/>
    <w:basedOn w:val="Heading5"/>
    <w:next w:val="BodyText"/>
    <w:uiPriority w:val="99"/>
    <w:semiHidden/>
    <w:rsid w:val="00912C23"/>
    <w:pPr>
      <w:numPr>
        <w:ilvl w:val="4"/>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83"/>
    <w:qFormat/>
    <w:rsid w:val="00997DD9"/>
    <w:pPr>
      <w:spacing w:before="240" w:after="160" w:line="264" w:lineRule="auto"/>
    </w:pPr>
    <w:rPr>
      <w:rFonts w:ascii="Arial" w:eastAsia="Arial" w:hAnsi="Arial" w:cs="Times New Roman"/>
      <w:color w:val="034EA2" w:themeColor="accent1"/>
      <w:sz w:val="40"/>
      <w:szCs w:val="40"/>
    </w:rPr>
  </w:style>
  <w:style w:type="character" w:customStyle="1" w:styleId="QuoteChar">
    <w:name w:val="Quote Char"/>
    <w:basedOn w:val="DefaultParagraphFont"/>
    <w:link w:val="Quote"/>
    <w:uiPriority w:val="83"/>
    <w:rsid w:val="00997DD9"/>
    <w:rPr>
      <w:rFonts w:ascii="Arial" w:eastAsia="Arial" w:hAnsi="Arial" w:cs="Times New Roman"/>
      <w:color w:val="034EA2" w:themeColor="accent1"/>
      <w:sz w:val="40"/>
      <w:szCs w:val="40"/>
    </w:rPr>
  </w:style>
  <w:style w:type="paragraph" w:styleId="TOC5">
    <w:name w:val="toc 5"/>
    <w:basedOn w:val="TOC2"/>
    <w:next w:val="Normal"/>
    <w:uiPriority w:val="99"/>
    <w:semiHidden/>
    <w:rsid w:val="0061089F"/>
    <w:pPr>
      <w:tabs>
        <w:tab w:val="left" w:pos="851"/>
      </w:tabs>
      <w:ind w:left="851" w:hanging="851"/>
    </w:pPr>
  </w:style>
  <w:style w:type="paragraph" w:styleId="TOC6">
    <w:name w:val="toc 6"/>
    <w:basedOn w:val="TOC3"/>
    <w:next w:val="Normal"/>
    <w:uiPriority w:val="99"/>
    <w:semiHidden/>
    <w:rsid w:val="0061089F"/>
    <w:pPr>
      <w:tabs>
        <w:tab w:val="left" w:pos="851"/>
      </w:tabs>
      <w:ind w:left="851" w:hanging="851"/>
    </w:pPr>
  </w:style>
  <w:style w:type="paragraph" w:styleId="TOC7">
    <w:name w:val="toc 7"/>
    <w:basedOn w:val="TOC2"/>
    <w:next w:val="Normal"/>
    <w:uiPriority w:val="99"/>
    <w:semiHidden/>
    <w:rsid w:val="003B4DCF"/>
    <w:rPr>
      <w:sz w:val="16"/>
    </w:rPr>
  </w:style>
  <w:style w:type="paragraph" w:styleId="TOC8">
    <w:name w:val="toc 8"/>
    <w:basedOn w:val="Normal"/>
    <w:next w:val="Normal"/>
    <w:uiPriority w:val="99"/>
    <w:semiHidden/>
    <w:rsid w:val="003B4DCF"/>
    <w:pPr>
      <w:tabs>
        <w:tab w:val="left" w:pos="851"/>
        <w:tab w:val="right" w:pos="9639"/>
      </w:tabs>
      <w:spacing w:after="60"/>
      <w:ind w:left="851" w:hanging="851"/>
    </w:pPr>
    <w:rPr>
      <w:sz w:val="16"/>
    </w:rPr>
  </w:style>
  <w:style w:type="paragraph" w:styleId="TOC9">
    <w:name w:val="toc 9"/>
    <w:basedOn w:val="Normal"/>
    <w:next w:val="Normal"/>
    <w:uiPriority w:val="99"/>
    <w:semiHidden/>
    <w:rsid w:val="003B4DCF"/>
    <w:pPr>
      <w:tabs>
        <w:tab w:val="left" w:pos="1418"/>
        <w:tab w:val="right" w:pos="9639"/>
      </w:tabs>
      <w:spacing w:after="60"/>
      <w:ind w:left="1134" w:hanging="1134"/>
    </w:pPr>
  </w:style>
  <w:style w:type="numbering" w:customStyle="1" w:styleId="ListNumber">
    <w:name w:val="List_Number"/>
    <w:uiPriority w:val="99"/>
    <w:rsid w:val="004041DA"/>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12"/>
    <w:qFormat/>
    <w:rsid w:val="001E2C91"/>
    <w:pPr>
      <w:keepNext/>
      <w:tabs>
        <w:tab w:val="left" w:pos="1134"/>
      </w:tabs>
      <w:spacing w:before="120" w:after="240" w:line="264" w:lineRule="auto"/>
      <w:ind w:left="1134" w:hanging="1134"/>
    </w:pPr>
    <w:rPr>
      <w:b/>
      <w:i/>
      <w:sz w:val="18"/>
      <w:szCs w:val="18"/>
    </w:rPr>
  </w:style>
  <w:style w:type="paragraph" w:customStyle="1" w:styleId="Tablebody">
    <w:name w:val="Table body"/>
    <w:basedOn w:val="Normal"/>
    <w:uiPriority w:val="12"/>
    <w:qFormat/>
    <w:rsid w:val="002D4927"/>
    <w:pPr>
      <w:spacing w:before="120" w:after="120"/>
    </w:pPr>
    <w:rPr>
      <w:rFonts w:eastAsia="MS Mincho" w:cs="Times New Roman"/>
      <w:color w:val="000000" w:themeColor="text1"/>
      <w:szCs w:val="20"/>
      <w:lang w:val="en-US"/>
    </w:rPr>
  </w:style>
  <w:style w:type="numbering" w:customStyle="1" w:styleId="ListAlpha">
    <w:name w:val="List_Alpha"/>
    <w:uiPriority w:val="99"/>
    <w:rsid w:val="004041DA"/>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style>
  <w:style w:type="character" w:styleId="FollowedHyperlink">
    <w:name w:val="FollowedHyperlink"/>
    <w:basedOn w:val="DefaultParagraphFont"/>
    <w:uiPriority w:val="99"/>
    <w:semiHidden/>
    <w:rsid w:val="00662FA6"/>
    <w:rPr>
      <w:color w:val="034EA2" w:themeColor="accent1"/>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table" w:customStyle="1" w:styleId="DHAABFStyle1">
    <w:name w:val="DHA/ABF Style 1"/>
    <w:basedOn w:val="TableNormal"/>
    <w:uiPriority w:val="99"/>
    <w:rsid w:val="00786081"/>
    <w:pPr>
      <w:spacing w:before="120" w:after="120"/>
    </w:pPr>
    <w:rPr>
      <w:color w:val="000000" w:themeColor="text1"/>
      <w:sz w:val="20"/>
      <w:szCs w:val="20"/>
    </w:rPr>
    <w:tblPr>
      <w:tblStyleRowBandSize w:val="1"/>
      <w:tblBorders>
        <w:bottom w:val="single" w:sz="4" w:space="0" w:color="D9D9D9" w:themeColor="background1" w:themeShade="D9"/>
        <w:insideH w:val="single" w:sz="4" w:space="0" w:color="D9D9D9" w:themeColor="background1" w:themeShade="D9"/>
      </w:tblBorders>
    </w:tblPr>
    <w:tblStylePr w:type="firstRow">
      <w:rPr>
        <w:rFonts w:asciiTheme="minorHAnsi" w:hAnsiTheme="minorHAnsi"/>
        <w:b/>
        <w:i w:val="0"/>
      </w:rPr>
      <w:tblPr/>
      <w:tcPr>
        <w:shd w:val="clear" w:color="auto" w:fill="D9D9D9" w:themeFill="background1" w:themeFillShade="D9"/>
      </w:tcPr>
    </w:tblStylePr>
    <w:tblStylePr w:type="lastRow">
      <w:tblPr/>
      <w:tcPr>
        <w:tcBorders>
          <w:top w:val="single" w:sz="18" w:space="0" w:color="D9D9D9" w:themeColor="background1" w:themeShade="D9"/>
          <w:left w:val="nil"/>
          <w:bottom w:val="single" w:sz="18" w:space="0" w:color="D9D9D9" w:themeColor="background1" w:themeShade="D9"/>
          <w:right w:val="nil"/>
          <w:insideH w:val="nil"/>
          <w:insideV w:val="nil"/>
          <w:tl2br w:val="nil"/>
          <w:tr2bl w:val="nil"/>
        </w:tcBorders>
      </w:tcPr>
    </w:tblStylePr>
    <w:tblStylePr w:type="firstCol">
      <w:rPr>
        <w:rFonts w:asciiTheme="minorHAnsi" w:hAnsiTheme="minorHAnsi"/>
        <w:b/>
        <w:i w:val="0"/>
      </w:rPr>
    </w:tblStylePr>
    <w:tblStylePr w:type="band1Horz">
      <w:tblPr/>
      <w:tcPr>
        <w:tcBorders>
          <w:insideH w:val="nil"/>
        </w:tcBorders>
      </w:tcPr>
    </w:tblStylePr>
  </w:style>
  <w:style w:type="paragraph" w:styleId="ListBullet2">
    <w:name w:val="List Bullet 2"/>
    <w:basedOn w:val="ListBullet"/>
    <w:uiPriority w:val="20"/>
    <w:qFormat/>
    <w:rsid w:val="00997DD9"/>
    <w:pPr>
      <w:numPr>
        <w:ilvl w:val="1"/>
      </w:numPr>
    </w:pPr>
  </w:style>
  <w:style w:type="paragraph" w:styleId="ListBullet3">
    <w:name w:val="List Bullet 3"/>
    <w:basedOn w:val="ListBullet"/>
    <w:uiPriority w:val="20"/>
    <w:rsid w:val="00997DD9"/>
    <w:pPr>
      <w:numPr>
        <w:ilvl w:val="2"/>
      </w:numPr>
    </w:pPr>
  </w:style>
  <w:style w:type="paragraph" w:styleId="ListBullet4">
    <w:name w:val="List Bullet 4"/>
    <w:basedOn w:val="ListBullet"/>
    <w:uiPriority w:val="20"/>
    <w:rsid w:val="00997DD9"/>
    <w:pPr>
      <w:numPr>
        <w:ilvl w:val="3"/>
      </w:numPr>
    </w:pPr>
  </w:style>
  <w:style w:type="paragraph" w:styleId="ListNumber2">
    <w:name w:val="List Number 2"/>
    <w:basedOn w:val="ListBullet2"/>
    <w:uiPriority w:val="21"/>
    <w:rsid w:val="00997DD9"/>
    <w:pPr>
      <w:numPr>
        <w:numId w:val="17"/>
      </w:numPr>
    </w:pPr>
  </w:style>
  <w:style w:type="paragraph" w:styleId="ListNumber3">
    <w:name w:val="List Number 3"/>
    <w:basedOn w:val="ListBullet3"/>
    <w:uiPriority w:val="21"/>
    <w:rsid w:val="002C1965"/>
    <w:pPr>
      <w:numPr>
        <w:numId w:val="17"/>
      </w:numPr>
      <w:ind w:hanging="143"/>
    </w:pPr>
  </w:style>
  <w:style w:type="paragraph" w:styleId="ListNumber4">
    <w:name w:val="List Number 4"/>
    <w:basedOn w:val="ListNumber0"/>
    <w:uiPriority w:val="21"/>
    <w:rsid w:val="004F2A3C"/>
    <w:pPr>
      <w:numPr>
        <w:ilvl w:val="3"/>
      </w:numPr>
    </w:pPr>
  </w:style>
  <w:style w:type="paragraph" w:customStyle="1" w:styleId="ListParagraph2">
    <w:name w:val="List Paragraph 2"/>
    <w:basedOn w:val="ListParagraph0"/>
    <w:uiPriority w:val="19"/>
    <w:semiHidden/>
    <w:rsid w:val="004F2A3C"/>
    <w:pPr>
      <w:numPr>
        <w:ilvl w:val="1"/>
      </w:numPr>
    </w:pPr>
  </w:style>
  <w:style w:type="paragraph" w:customStyle="1" w:styleId="ListParagraph3">
    <w:name w:val="List Paragraph 3"/>
    <w:basedOn w:val="ListParagraph0"/>
    <w:uiPriority w:val="19"/>
    <w:semiHidden/>
    <w:rsid w:val="004F2A3C"/>
    <w:pPr>
      <w:numPr>
        <w:ilvl w:val="2"/>
      </w:numPr>
    </w:pPr>
  </w:style>
  <w:style w:type="paragraph" w:customStyle="1" w:styleId="ListParagraph4">
    <w:name w:val="List Paragraph 4"/>
    <w:basedOn w:val="ListParagraph0"/>
    <w:uiPriority w:val="19"/>
    <w:semiHidden/>
    <w:rsid w:val="004F2A3C"/>
    <w:pPr>
      <w:numPr>
        <w:ilvl w:val="3"/>
      </w:numPr>
    </w:pPr>
  </w:style>
  <w:style w:type="paragraph" w:customStyle="1" w:styleId="ListParagraph5">
    <w:name w:val="List Paragraph 5"/>
    <w:basedOn w:val="ListParagraph0"/>
    <w:uiPriority w:val="19"/>
    <w:semiHidden/>
    <w:rsid w:val="004F2A3C"/>
    <w:pPr>
      <w:numPr>
        <w:ilvl w:val="4"/>
      </w:numPr>
    </w:pPr>
  </w:style>
  <w:style w:type="paragraph" w:customStyle="1" w:styleId="ListParagraph6">
    <w:name w:val="List Paragraph 6"/>
    <w:basedOn w:val="ListParagraph0"/>
    <w:uiPriority w:val="19"/>
    <w:semiHidden/>
    <w:rsid w:val="004F2A3C"/>
    <w:pPr>
      <w:numPr>
        <w:ilvl w:val="5"/>
      </w:numPr>
    </w:pPr>
  </w:style>
  <w:style w:type="numbering" w:customStyle="1" w:styleId="ListBullet0">
    <w:name w:val="List_Bullet"/>
    <w:uiPriority w:val="99"/>
    <w:rsid w:val="002106C4"/>
    <w:pPr>
      <w:numPr>
        <w:numId w:val="3"/>
      </w:numPr>
    </w:pPr>
  </w:style>
  <w:style w:type="numbering" w:customStyle="1" w:styleId="ListNumberedHeadings">
    <w:name w:val="List_NumberedHeadings"/>
    <w:uiPriority w:val="99"/>
    <w:rsid w:val="00912C23"/>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4"/>
    <w:rsid w:val="004F2A3C"/>
    <w:pPr>
      <w:numPr>
        <w:ilvl w:val="1"/>
      </w:numPr>
    </w:pPr>
  </w:style>
  <w:style w:type="paragraph" w:customStyle="1" w:styleId="TableNumber2">
    <w:name w:val="Table Number 2"/>
    <w:basedOn w:val="TableNumber"/>
    <w:uiPriority w:val="5"/>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paragraph" w:customStyle="1" w:styleId="ListAlpha6">
    <w:name w:val="List Alpha 6"/>
    <w:basedOn w:val="ListAlpha4"/>
    <w:uiPriority w:val="19"/>
    <w:semiHidden/>
    <w:rsid w:val="002903A9"/>
    <w:pPr>
      <w:numPr>
        <w:ilvl w:val="0"/>
        <w:numId w:val="0"/>
      </w:numPr>
      <w:tabs>
        <w:tab w:val="num" w:pos="3402"/>
      </w:tabs>
      <w:ind w:left="3402" w:hanging="567"/>
    </w:pPr>
  </w:style>
  <w:style w:type="paragraph" w:customStyle="1" w:styleId="FigureCaption">
    <w:name w:val="Figure Caption"/>
    <w:basedOn w:val="Normal"/>
    <w:semiHidden/>
    <w:qFormat/>
    <w:rsid w:val="001E2C91"/>
  </w:style>
  <w:style w:type="paragraph" w:customStyle="1" w:styleId="FigureStyle">
    <w:name w:val="Figure Style"/>
    <w:basedOn w:val="Normal"/>
    <w:uiPriority w:val="99"/>
    <w:semiHidden/>
    <w:qFormat/>
    <w:rsid w:val="004041DA"/>
    <w:pPr>
      <w:spacing w:before="120" w:after="120" w:line="264" w:lineRule="auto"/>
      <w:jc w:val="center"/>
    </w:pPr>
  </w:style>
  <w:style w:type="numbering" w:customStyle="1" w:styleId="ListFeatureBullet">
    <w:name w:val="List_Feature Bullet"/>
    <w:uiPriority w:val="99"/>
    <w:rsid w:val="00782617"/>
    <w:pPr>
      <w:numPr>
        <w:numId w:val="10"/>
      </w:numPr>
    </w:pPr>
  </w:style>
  <w:style w:type="character" w:styleId="PageNumber">
    <w:name w:val="page number"/>
    <w:basedOn w:val="DefaultParagraphFont"/>
    <w:uiPriority w:val="99"/>
    <w:semiHidden/>
    <w:rsid w:val="0074597C"/>
  </w:style>
  <w:style w:type="paragraph" w:styleId="NoSpacing">
    <w:name w:val="No Spacing"/>
    <w:uiPriority w:val="10"/>
    <w:rsid w:val="009860F9"/>
    <w:pPr>
      <w:spacing w:before="0" w:after="0" w:line="264" w:lineRule="auto"/>
    </w:pPr>
    <w:rPr>
      <w:sz w:val="20"/>
    </w:rPr>
  </w:style>
  <w:style w:type="character" w:styleId="CommentReference">
    <w:name w:val="annotation reference"/>
    <w:basedOn w:val="DefaultParagraphFont"/>
    <w:semiHidden/>
    <w:unhideWhenUsed/>
    <w:rsid w:val="00DC1997"/>
    <w:rPr>
      <w:sz w:val="16"/>
      <w:szCs w:val="16"/>
    </w:rPr>
  </w:style>
  <w:style w:type="paragraph" w:styleId="CommentText">
    <w:name w:val="annotation text"/>
    <w:basedOn w:val="Normal"/>
    <w:link w:val="CommentTextChar"/>
    <w:semiHidden/>
    <w:unhideWhenUsed/>
    <w:rsid w:val="00DC1997"/>
    <w:rPr>
      <w:szCs w:val="20"/>
    </w:rPr>
  </w:style>
  <w:style w:type="character" w:customStyle="1" w:styleId="CommentTextChar">
    <w:name w:val="Comment Text Char"/>
    <w:basedOn w:val="DefaultParagraphFont"/>
    <w:link w:val="CommentText"/>
    <w:semiHidden/>
    <w:rsid w:val="00DC1997"/>
    <w:rPr>
      <w:sz w:val="20"/>
      <w:szCs w:val="20"/>
    </w:rPr>
  </w:style>
  <w:style w:type="paragraph" w:customStyle="1" w:styleId="Protection">
    <w:name w:val="Protection"/>
    <w:basedOn w:val="Normal"/>
    <w:semiHidden/>
    <w:rsid w:val="00E66A44"/>
    <w:pPr>
      <w:jc w:val="center"/>
    </w:pPr>
    <w:rPr>
      <w:rFonts w:ascii="Arial" w:hAnsi="Arial" w:cs="Arial"/>
      <w:b/>
      <w:color w:val="C00000"/>
      <w:sz w:val="28"/>
      <w:szCs w:val="28"/>
    </w:rPr>
  </w:style>
  <w:style w:type="paragraph" w:customStyle="1" w:styleId="ProtectionDeleteMe">
    <w:name w:val="Protection DeleteMe"/>
    <w:basedOn w:val="Protection"/>
    <w:semiHidden/>
    <w:rsid w:val="00E66A44"/>
    <w:pPr>
      <w:spacing w:before="120"/>
    </w:pPr>
  </w:style>
  <w:style w:type="paragraph" w:customStyle="1" w:styleId="CoveringDeleteMe">
    <w:name w:val="Covering DeleteMe"/>
    <w:basedOn w:val="Normal"/>
    <w:semiHidden/>
    <w:rsid w:val="008F7847"/>
    <w:pPr>
      <w:spacing w:after="120"/>
      <w:jc w:val="center"/>
    </w:pPr>
    <w:rPr>
      <w:b/>
      <w:color w:val="C00000"/>
    </w:rPr>
  </w:style>
  <w:style w:type="character" w:customStyle="1" w:styleId="ListParagraphChar">
    <w:name w:val="List Paragraph Char"/>
    <w:basedOn w:val="DefaultParagraphFont"/>
    <w:link w:val="ListParagraph0"/>
    <w:uiPriority w:val="34"/>
    <w:locked/>
    <w:rsid w:val="00247BEF"/>
    <w:rPr>
      <w:rFonts w:eastAsia="Times New Roman" w:cs="Times New Roman"/>
      <w:sz w:val="20"/>
      <w:szCs w:val="24"/>
      <w:lang w:eastAsia="en-AU"/>
    </w:rPr>
  </w:style>
  <w:style w:type="paragraph" w:customStyle="1" w:styleId="Heading1numbered">
    <w:name w:val="Heading 1 (numbered)"/>
    <w:basedOn w:val="Heading1"/>
    <w:next w:val="BodyText"/>
    <w:uiPriority w:val="3"/>
    <w:qFormat/>
    <w:rsid w:val="008D36D0"/>
    <w:pPr>
      <w:keepLines w:val="0"/>
      <w:widowControl/>
      <w:numPr>
        <w:numId w:val="14"/>
      </w:numPr>
    </w:pPr>
    <w:rPr>
      <w:rFonts w:eastAsiaTheme="minorHAnsi" w:cstheme="minorBidi"/>
      <w:bCs w:val="0"/>
      <w:noProof/>
      <w:color w:val="000000" w:themeColor="text1"/>
      <w:lang w:eastAsia="en-US"/>
    </w:rPr>
  </w:style>
  <w:style w:type="paragraph" w:customStyle="1" w:styleId="Heading2numbered">
    <w:name w:val="Heading 2 (numbered)"/>
    <w:basedOn w:val="Heading2"/>
    <w:next w:val="BodyText"/>
    <w:uiPriority w:val="3"/>
    <w:qFormat/>
    <w:rsid w:val="008D36D0"/>
    <w:pPr>
      <w:keepLines w:val="0"/>
      <w:numPr>
        <w:ilvl w:val="1"/>
        <w:numId w:val="14"/>
      </w:numPr>
      <w:spacing w:before="360" w:after="240" w:line="264" w:lineRule="auto"/>
    </w:pPr>
    <w:rPr>
      <w:rFonts w:eastAsiaTheme="minorHAnsi" w:cstheme="minorBidi"/>
      <w:bCs w:val="0"/>
      <w:iCs w:val="0"/>
      <w:noProof/>
      <w:color w:val="000000" w:themeColor="text1"/>
      <w:lang w:eastAsia="en-US"/>
    </w:rPr>
  </w:style>
  <w:style w:type="paragraph" w:customStyle="1" w:styleId="Heading3numbered">
    <w:name w:val="Heading 3 (numbered)"/>
    <w:basedOn w:val="Heading3"/>
    <w:next w:val="BodyText"/>
    <w:uiPriority w:val="3"/>
    <w:qFormat/>
    <w:rsid w:val="008D36D0"/>
    <w:pPr>
      <w:keepLines w:val="0"/>
      <w:numPr>
        <w:ilvl w:val="2"/>
        <w:numId w:val="14"/>
      </w:numPr>
    </w:pPr>
    <w:rPr>
      <w:rFonts w:eastAsiaTheme="minorHAnsi" w:cstheme="minorBidi"/>
      <w:b w:val="0"/>
      <w:bCs w:val="0"/>
      <w:color w:val="000000" w:themeColor="text1"/>
      <w:sz w:val="24"/>
      <w:szCs w:val="20"/>
      <w:lang w:eastAsia="en-US"/>
    </w:rPr>
  </w:style>
  <w:style w:type="paragraph" w:customStyle="1" w:styleId="Heading4numbered">
    <w:name w:val="Heading 4 (numbered)"/>
    <w:basedOn w:val="Heading4"/>
    <w:next w:val="BodyText"/>
    <w:uiPriority w:val="3"/>
    <w:qFormat/>
    <w:rsid w:val="008D36D0"/>
    <w:pPr>
      <w:keepLines w:val="0"/>
      <w:numPr>
        <w:ilvl w:val="3"/>
        <w:numId w:val="14"/>
      </w:numPr>
      <w:spacing w:line="264" w:lineRule="auto"/>
    </w:pPr>
    <w:rPr>
      <w:rFonts w:eastAsiaTheme="minorHAnsi" w:cstheme="minorBidi"/>
      <w:b w:val="0"/>
      <w:bCs w:val="0"/>
      <w:color w:val="000000" w:themeColor="text1"/>
      <w:lang w:eastAsia="en-US"/>
    </w:rPr>
  </w:style>
  <w:style w:type="paragraph" w:customStyle="1" w:styleId="Heading5numbered">
    <w:name w:val="Heading 5 (numbered)"/>
    <w:basedOn w:val="Heading5"/>
    <w:next w:val="BodyText"/>
    <w:uiPriority w:val="3"/>
    <w:qFormat/>
    <w:rsid w:val="008D36D0"/>
    <w:pPr>
      <w:keepLines w:val="0"/>
      <w:numPr>
        <w:ilvl w:val="4"/>
        <w:numId w:val="14"/>
      </w:numPr>
      <w:spacing w:line="264" w:lineRule="auto"/>
    </w:pPr>
    <w:rPr>
      <w:rFonts w:asciiTheme="minorHAnsi" w:eastAsiaTheme="minorHAnsi" w:hAnsiTheme="minorHAnsi" w:cstheme="minorBidi"/>
      <w:b/>
      <w:bCs w:val="0"/>
      <w:i/>
      <w:iCs w:val="0"/>
      <w:color w:val="000000" w:themeColor="text1"/>
      <w:szCs w:val="20"/>
      <w:lang w:eastAsia="en-US"/>
    </w:rPr>
  </w:style>
  <w:style w:type="paragraph" w:styleId="ListBullet">
    <w:name w:val="List Bullet"/>
    <w:aliases w:val="List Bullet 1"/>
    <w:basedOn w:val="Normal"/>
    <w:uiPriority w:val="20"/>
    <w:qFormat/>
    <w:rsid w:val="00094C0B"/>
    <w:pPr>
      <w:numPr>
        <w:numId w:val="16"/>
      </w:numPr>
      <w:spacing w:before="120" w:after="120" w:line="264" w:lineRule="auto"/>
    </w:pPr>
  </w:style>
  <w:style w:type="paragraph" w:customStyle="1" w:styleId="ListAlpha0">
    <w:name w:val="List Alpha"/>
    <w:basedOn w:val="Normal"/>
    <w:uiPriority w:val="22"/>
    <w:qFormat/>
    <w:rsid w:val="00094C0B"/>
    <w:pPr>
      <w:numPr>
        <w:numId w:val="19"/>
      </w:numPr>
      <w:spacing w:after="120" w:line="264" w:lineRule="auto"/>
    </w:pPr>
    <w:rPr>
      <w:rFonts w:eastAsia="Times New Roman" w:cs="Times New Roman"/>
      <w:szCs w:val="24"/>
      <w:lang w:eastAsia="en-AU"/>
    </w:rPr>
  </w:style>
  <w:style w:type="paragraph" w:customStyle="1" w:styleId="ListAlpha4">
    <w:name w:val="List Alpha 4"/>
    <w:basedOn w:val="ListAlpha3"/>
    <w:uiPriority w:val="22"/>
    <w:rsid w:val="00E134ED"/>
    <w:pPr>
      <w:numPr>
        <w:ilvl w:val="3"/>
      </w:numPr>
    </w:pPr>
  </w:style>
  <w:style w:type="paragraph" w:customStyle="1" w:styleId="ListAlpha5">
    <w:name w:val="List Alpha 5"/>
    <w:basedOn w:val="ListAlpha4"/>
    <w:uiPriority w:val="22"/>
    <w:rsid w:val="00E134ED"/>
    <w:pPr>
      <w:numPr>
        <w:ilvl w:val="4"/>
      </w:numPr>
    </w:pPr>
  </w:style>
  <w:style w:type="paragraph" w:customStyle="1" w:styleId="ListAlpha3">
    <w:name w:val="List Alpha 3"/>
    <w:basedOn w:val="ListAlpha2"/>
    <w:uiPriority w:val="22"/>
    <w:rsid w:val="00E134ED"/>
    <w:pPr>
      <w:numPr>
        <w:ilvl w:val="2"/>
      </w:numPr>
    </w:pPr>
  </w:style>
  <w:style w:type="paragraph" w:customStyle="1" w:styleId="ListAlpha2">
    <w:name w:val="List Alpha 2"/>
    <w:basedOn w:val="ListAlpha0"/>
    <w:uiPriority w:val="22"/>
    <w:qFormat/>
    <w:rsid w:val="001E2C91"/>
    <w:pPr>
      <w:numPr>
        <w:ilvl w:val="1"/>
        <w:numId w:val="15"/>
      </w:numPr>
    </w:pPr>
  </w:style>
  <w:style w:type="paragraph" w:styleId="ListNumber5">
    <w:name w:val="List Number 5"/>
    <w:basedOn w:val="ListNumber0"/>
    <w:uiPriority w:val="21"/>
    <w:rsid w:val="002903A9"/>
    <w:pPr>
      <w:numPr>
        <w:numId w:val="0"/>
      </w:numPr>
      <w:tabs>
        <w:tab w:val="num" w:pos="2835"/>
      </w:tabs>
      <w:spacing w:before="0"/>
      <w:ind w:left="2835" w:hanging="567"/>
    </w:pPr>
    <w:rPr>
      <w:rFonts w:eastAsia="Times New Roman" w:cs="Times New Roman"/>
      <w:szCs w:val="24"/>
      <w:lang w:eastAsia="en-AU"/>
    </w:rPr>
  </w:style>
  <w:style w:type="paragraph" w:customStyle="1" w:styleId="ListNumber6">
    <w:name w:val="List Number 6"/>
    <w:basedOn w:val="ListNumber0"/>
    <w:uiPriority w:val="19"/>
    <w:semiHidden/>
    <w:rsid w:val="002903A9"/>
    <w:pPr>
      <w:numPr>
        <w:numId w:val="0"/>
      </w:numPr>
      <w:tabs>
        <w:tab w:val="num" w:pos="3402"/>
      </w:tabs>
      <w:spacing w:before="0"/>
      <w:ind w:left="3402" w:hanging="567"/>
    </w:pPr>
    <w:rPr>
      <w:rFonts w:eastAsia="Times New Roman" w:cs="Times New Roman"/>
      <w:szCs w:val="24"/>
      <w:lang w:eastAsia="en-AU"/>
    </w:rPr>
  </w:style>
  <w:style w:type="table" w:customStyle="1" w:styleId="TableGrid1">
    <w:name w:val="Table Grid1"/>
    <w:basedOn w:val="TableNormal"/>
    <w:next w:val="TableGrid"/>
    <w:uiPriority w:val="59"/>
    <w:rsid w:val="00247B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dparagraph">
    <w:name w:val="Lined paragraph"/>
    <w:basedOn w:val="BodyText"/>
    <w:uiPriority w:val="19"/>
    <w:qFormat/>
    <w:rsid w:val="00620224"/>
    <w:pPr>
      <w:keepLines/>
      <w:pBdr>
        <w:bottom w:val="single" w:sz="4" w:space="9" w:color="D9D9D9" w:themeColor="background2" w:themeShade="D9"/>
        <w:between w:val="single" w:sz="4" w:space="1" w:color="D9D9D9" w:themeColor="background2" w:themeShade="D9"/>
      </w:pBdr>
      <w:spacing w:before="0" w:line="240" w:lineRule="auto"/>
    </w:pPr>
    <w:rPr>
      <w:rFonts w:eastAsiaTheme="minorHAnsi" w:cstheme="minorBidi"/>
      <w:color w:val="000000" w:themeColor="text1"/>
      <w:szCs w:val="20"/>
      <w:lang w:eastAsia="en-US"/>
    </w:rPr>
  </w:style>
  <w:style w:type="paragraph" w:styleId="ListBullet5">
    <w:name w:val="List Bullet 5"/>
    <w:basedOn w:val="Normal"/>
    <w:uiPriority w:val="20"/>
    <w:rsid w:val="00A23301"/>
    <w:pPr>
      <w:numPr>
        <w:numId w:val="18"/>
      </w:numPr>
      <w:contextualSpacing/>
    </w:pPr>
  </w:style>
  <w:style w:type="paragraph" w:styleId="Subtitle">
    <w:name w:val="Subtitle"/>
    <w:basedOn w:val="Normal"/>
    <w:next w:val="Normal"/>
    <w:link w:val="SubtitleChar"/>
    <w:qFormat/>
    <w:rsid w:val="00FA4261"/>
    <w:pPr>
      <w:numPr>
        <w:ilvl w:val="1"/>
      </w:numPr>
      <w:spacing w:after="160"/>
    </w:pPr>
    <w:rPr>
      <w:rFonts w:eastAsiaTheme="minorEastAsia"/>
      <w:b/>
      <w:spacing w:val="15"/>
      <w:sz w:val="36"/>
    </w:rPr>
  </w:style>
  <w:style w:type="character" w:customStyle="1" w:styleId="SubtitleChar">
    <w:name w:val="Subtitle Char"/>
    <w:basedOn w:val="DefaultParagraphFont"/>
    <w:link w:val="Subtitle"/>
    <w:rsid w:val="00FA4261"/>
    <w:rPr>
      <w:rFonts w:eastAsiaTheme="minorEastAsia"/>
      <w:b/>
      <w:spacing w:val="15"/>
      <w:sz w:val="36"/>
    </w:rPr>
  </w:style>
  <w:style w:type="paragraph" w:styleId="FootnoteText">
    <w:name w:val="footnote text"/>
    <w:basedOn w:val="Normal"/>
    <w:link w:val="FootnoteTextChar"/>
    <w:uiPriority w:val="99"/>
    <w:semiHidden/>
    <w:rsid w:val="00C026DF"/>
    <w:rPr>
      <w:rFonts w:ascii="Calibri" w:eastAsia="Times New Roman" w:hAnsi="Calibri" w:cs="Times New Roman"/>
      <w:szCs w:val="20"/>
      <w:lang w:eastAsia="en-AU"/>
    </w:rPr>
  </w:style>
  <w:style w:type="character" w:customStyle="1" w:styleId="FootnoteTextChar">
    <w:name w:val="Footnote Text Char"/>
    <w:basedOn w:val="DefaultParagraphFont"/>
    <w:link w:val="FootnoteText"/>
    <w:uiPriority w:val="99"/>
    <w:semiHidden/>
    <w:rsid w:val="00C026DF"/>
    <w:rPr>
      <w:rFonts w:ascii="Calibri" w:eastAsia="Times New Roman" w:hAnsi="Calibri" w:cs="Times New Roman"/>
      <w:sz w:val="20"/>
      <w:szCs w:val="20"/>
      <w:lang w:eastAsia="en-AU"/>
    </w:rPr>
  </w:style>
  <w:style w:type="character" w:styleId="FootnoteReference">
    <w:name w:val="footnote reference"/>
    <w:uiPriority w:val="99"/>
    <w:semiHidden/>
    <w:unhideWhenUsed/>
    <w:rsid w:val="00C026DF"/>
    <w:rPr>
      <w:vertAlign w:val="superscript"/>
    </w:rPr>
  </w:style>
  <w:style w:type="paragraph" w:customStyle="1" w:styleId="Heading11">
    <w:name w:val="Heading 1.1"/>
    <w:basedOn w:val="Heading1"/>
    <w:qFormat/>
    <w:rsid w:val="00EC7C96"/>
    <w:pPr>
      <w:keepLines w:val="0"/>
      <w:pageBreakBefore/>
      <w:widowControl/>
      <w:numPr>
        <w:numId w:val="26"/>
      </w:numPr>
      <w:spacing w:beforeLines="100" w:before="100" w:after="0" w:line="240" w:lineRule="auto"/>
    </w:pPr>
    <w:rPr>
      <w:rFonts w:ascii="Calibri" w:eastAsia="SimSun" w:hAnsi="Calibri" w:cs="Angsana New"/>
      <w:color w:val="404040"/>
      <w:w w:val="105"/>
      <w:kern w:val="32"/>
      <w:sz w:val="52"/>
      <w:szCs w:val="52"/>
      <w:lang w:eastAsia="en-US"/>
    </w:rPr>
  </w:style>
  <w:style w:type="paragraph" w:customStyle="1" w:styleId="Heading21">
    <w:name w:val="Heading 2.1"/>
    <w:basedOn w:val="Heading2"/>
    <w:qFormat/>
    <w:rsid w:val="00EC7C96"/>
    <w:pPr>
      <w:keepLines w:val="0"/>
      <w:numPr>
        <w:ilvl w:val="1"/>
        <w:numId w:val="26"/>
      </w:numPr>
      <w:spacing w:after="60"/>
    </w:pPr>
    <w:rPr>
      <w:rFonts w:ascii="Calibri" w:eastAsia="SimSun" w:hAnsi="Calibri" w:cs="Angsana New"/>
      <w:color w:val="4D738A"/>
      <w:w w:val="105"/>
      <w:kern w:val="40"/>
      <w:sz w:val="40"/>
      <w:szCs w:val="48"/>
      <w:lang w:eastAsia="en-US"/>
    </w:rPr>
  </w:style>
  <w:style w:type="paragraph" w:customStyle="1" w:styleId="BodyText1">
    <w:name w:val="Body Text_1"/>
    <w:basedOn w:val="Normal"/>
    <w:link w:val="BodyText1Char"/>
    <w:qFormat/>
    <w:rsid w:val="00EC7C96"/>
    <w:pPr>
      <w:numPr>
        <w:ilvl w:val="2"/>
        <w:numId w:val="26"/>
      </w:numPr>
      <w:spacing w:before="240" w:after="200" w:line="276" w:lineRule="auto"/>
    </w:pPr>
    <w:rPr>
      <w:rFonts w:ascii="Calibri" w:eastAsia="Calibri" w:hAnsi="Calibri" w:cs="Calibri"/>
      <w:w w:val="105"/>
      <w:kern w:val="40"/>
      <w:sz w:val="22"/>
    </w:rPr>
  </w:style>
  <w:style w:type="character" w:customStyle="1" w:styleId="BodyText1Char">
    <w:name w:val="Body Text_1 Char"/>
    <w:basedOn w:val="DefaultParagraphFont"/>
    <w:link w:val="BodyText1"/>
    <w:rsid w:val="00EC7C96"/>
    <w:rPr>
      <w:rFonts w:ascii="Calibri" w:eastAsia="Calibri" w:hAnsi="Calibri" w:cs="Calibri"/>
      <w:w w:val="105"/>
      <w:kern w:val="40"/>
    </w:rPr>
  </w:style>
  <w:style w:type="paragraph" w:customStyle="1" w:styleId="Bullets">
    <w:name w:val="Bullets"/>
    <w:basedOn w:val="Normal"/>
    <w:qFormat/>
    <w:rsid w:val="001B64D4"/>
    <w:pPr>
      <w:numPr>
        <w:numId w:val="28"/>
      </w:numPr>
      <w:tabs>
        <w:tab w:val="left" w:pos="567"/>
      </w:tabs>
    </w:pPr>
    <w:rPr>
      <w:rFonts w:ascii="Calibri" w:eastAsia="Times New Roman" w:hAnsi="Calibri" w:cs="Times New Roman"/>
      <w:color w:val="000000"/>
      <w:sz w:val="22"/>
      <w:szCs w:val="20"/>
    </w:rPr>
  </w:style>
  <w:style w:type="paragraph" w:styleId="CommentSubject">
    <w:name w:val="annotation subject"/>
    <w:basedOn w:val="CommentText"/>
    <w:next w:val="CommentText"/>
    <w:link w:val="CommentSubjectChar"/>
    <w:uiPriority w:val="99"/>
    <w:semiHidden/>
    <w:unhideWhenUsed/>
    <w:rsid w:val="002E48D5"/>
    <w:rPr>
      <w:b/>
      <w:bCs/>
    </w:rPr>
  </w:style>
  <w:style w:type="character" w:customStyle="1" w:styleId="CommentSubjectChar">
    <w:name w:val="Comment Subject Char"/>
    <w:basedOn w:val="CommentTextChar"/>
    <w:link w:val="CommentSubject"/>
    <w:uiPriority w:val="99"/>
    <w:semiHidden/>
    <w:rsid w:val="002E48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3325">
      <w:bodyDiv w:val="1"/>
      <w:marLeft w:val="0"/>
      <w:marRight w:val="0"/>
      <w:marTop w:val="0"/>
      <w:marBottom w:val="0"/>
      <w:divBdr>
        <w:top w:val="none" w:sz="0" w:space="0" w:color="auto"/>
        <w:left w:val="none" w:sz="0" w:space="0" w:color="auto"/>
        <w:bottom w:val="none" w:sz="0" w:space="0" w:color="auto"/>
        <w:right w:val="none" w:sz="0" w:space="0" w:color="auto"/>
      </w:divBdr>
    </w:div>
    <w:div w:id="1087459010">
      <w:bodyDiv w:val="1"/>
      <w:marLeft w:val="0"/>
      <w:marRight w:val="0"/>
      <w:marTop w:val="0"/>
      <w:marBottom w:val="0"/>
      <w:divBdr>
        <w:top w:val="none" w:sz="0" w:space="0" w:color="auto"/>
        <w:left w:val="none" w:sz="0" w:space="0" w:color="auto"/>
        <w:bottom w:val="none" w:sz="0" w:space="0" w:color="auto"/>
        <w:right w:val="none" w:sz="0" w:space="0" w:color="auto"/>
      </w:divBdr>
    </w:div>
    <w:div w:id="1167330660">
      <w:bodyDiv w:val="1"/>
      <w:marLeft w:val="0"/>
      <w:marRight w:val="0"/>
      <w:marTop w:val="0"/>
      <w:marBottom w:val="0"/>
      <w:divBdr>
        <w:top w:val="none" w:sz="0" w:space="0" w:color="auto"/>
        <w:left w:val="none" w:sz="0" w:space="0" w:color="auto"/>
        <w:bottom w:val="none" w:sz="0" w:space="0" w:color="auto"/>
        <w:right w:val="none" w:sz="0" w:space="0" w:color="auto"/>
      </w:divBdr>
    </w:div>
    <w:div w:id="120325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50F380E97A4AE08686F02B51C0E055"/>
        <w:category>
          <w:name w:val="General"/>
          <w:gallery w:val="placeholder"/>
        </w:category>
        <w:types>
          <w:type w:val="bbPlcHdr"/>
        </w:types>
        <w:behaviors>
          <w:behavior w:val="content"/>
        </w:behaviors>
        <w:guid w:val="{B568FA34-071F-45D7-BECF-EB8C0D54B673}"/>
      </w:docPartPr>
      <w:docPartBody>
        <w:p w:rsidR="00FB2A55" w:rsidRDefault="00FB2A55">
          <w:pPr>
            <w:pStyle w:val="4E50F380E97A4AE08686F02B51C0E055"/>
          </w:pPr>
          <w:r w:rsidRPr="00A23301">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00"/>
    <w:family w:val="roman"/>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A55"/>
    <w:rsid w:val="000008C4"/>
    <w:rsid w:val="006A4419"/>
    <w:rsid w:val="00827C99"/>
    <w:rsid w:val="00D75D76"/>
    <w:rsid w:val="00FB2A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6574ABF2C1C47D9AE266383D45D29EF">
    <w:name w:val="B6574ABF2C1C47D9AE266383D45D29EF"/>
  </w:style>
  <w:style w:type="paragraph" w:customStyle="1" w:styleId="8042EF0FF082480DA52CA579713FAB3E">
    <w:name w:val="8042EF0FF082480DA52CA579713FAB3E"/>
  </w:style>
  <w:style w:type="paragraph" w:customStyle="1" w:styleId="4E50F380E97A4AE08686F02B51C0E055">
    <w:name w:val="4E50F380E97A4AE08686F02B51C0E055"/>
  </w:style>
  <w:style w:type="paragraph" w:customStyle="1" w:styleId="183408DE49424E96B41DC2DCF35D87D7">
    <w:name w:val="183408DE49424E96B41DC2DCF35D87D7"/>
  </w:style>
  <w:style w:type="paragraph" w:customStyle="1" w:styleId="BBAC20DEF3AE4AADB6C888A4110B5C03">
    <w:name w:val="BBAC20DEF3AE4AADB6C888A4110B5C03"/>
    <w:rsid w:val="000008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ept IBS">
      <a:dk1>
        <a:sysClr val="windowText" lastClr="000000"/>
      </a:dk1>
      <a:lt1>
        <a:sysClr val="window" lastClr="FFFFFF"/>
      </a:lt1>
      <a:dk2>
        <a:srgbClr val="7F7F7F"/>
      </a:dk2>
      <a:lt2>
        <a:srgbClr val="FFFFFF"/>
      </a:lt2>
      <a:accent1>
        <a:srgbClr val="034EA2"/>
      </a:accent1>
      <a:accent2>
        <a:srgbClr val="007BC3"/>
      </a:accent2>
      <a:accent3>
        <a:srgbClr val="5C676D"/>
      </a:accent3>
      <a:accent4>
        <a:srgbClr val="BFBFC7"/>
      </a:accent4>
      <a:accent5>
        <a:srgbClr val="CBCBCB"/>
      </a:accent5>
      <a:accent6>
        <a:srgbClr val="F2F2F2"/>
      </a:accent6>
      <a:hlink>
        <a:srgbClr val="034EA2"/>
      </a:hlink>
      <a:folHlink>
        <a:srgbClr val="034EA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startFromScratch="false">-->
  <ribbon>
    <tabs>
      <tab idMso="TabHome" visible="false"/>
      <tab id="grpHome" label="Home" keytip="H" insertBeforeMso="TabHome">
        <group idMso="GroupClipboard"/>
        <group idMso="GroupFont"/>
        <group idMso="GroupParagraph"/>
        <group id="pmGroup" label="Options">
          <menu id="mnupm" label="Protective Marking" size="large" imageMso="ProtectDocument">
            <button id="ProtMark1" tag="None" label="None" imageMso="PivotTableOlapPropertyFields" onAction="RibbonX.ProtMark"/>
            <button id="ProtMark2" tag="For Official Use Only" label="For Official Use Only" imageMso="PivotTableOlapPropertyFields" onAction="RibbonX.ProtMark"/>
            <button id="ProtMark3" tag="Sensitive" label="Sensitive" imageMso="PivotTableOlapPropertyFields" onAction="RibbonX.ProtMark"/>
            <button id="ProtMark4" tag="Sensitive: Legal" label="Sensitive: Legal" imageMso="PivotTableOlapPropertyFields" onAction="RibbonX.ProtMark"/>
            <button id="ProtMark5" tag="Sensitive: Personal" label="Sensitive: Personal" imageMso="PivotTableOlapPropertyFields" onAction="RibbonX.ProtMark"/>
            <button id="ProtMark6" tag="PROTECTED: None" label="PROTECTED: None" imageMso="PivotTableOlapPropertyFields" onAction="RibbonX.ProtMark"/>
            <button id="ProtMark7" tag="PROTECTED: Sensitive" label="PROTECTED: Sensitive" imageMso="PivotTableOlapPropertyFields" onAction="RibbonX.ProtMark"/>
            <button id="ProtMark8" tag="PROTECTED: Sensitive: Legal" label="PROTECTED: Sensitive: Legal" imageMso="PivotTableOlapPropertyFields" onAction="RibbonX.ProtMark"/>
            <button id="ProtMark9" tag="PROTECTED: Sensitive: Personal" label="PROTECTED: Sensitive: Personal" imageMso="PivotTableOlapPropertyFields" onAction="RibbonX.ProtMark"/>
            <button id="ProtMark10" tag="PROTECTED: Sensitive: Cabinet" label="PROTECTED: Sensitive: Cabinet" imageMso="PivotTableOlapPropertyFields" onAction="RibbonX.ProtMark"/>
            <button id="ProtMark11" tag="CONFIDENTIAL: None" label="CONFIDENTIAL: None" imageMso="PivotTableOlapPropertyFields" onAction="RibbonX.ProtMark"/>
            <button id="ProtMark12" tag="CONFIDENTIAL: Sensitive" label="CONFIDENTIAL: Sensitive" imageMso="PivotTableOlapPropertyFields" onAction="RibbonX.ProtMark"/>
            <button id="ProtMark13" tag="CONFIDENTIAL: Sensitive: Legal" label="CONFIDENTIAL: Sensitive: Legal" imageMso="PivotTableOlapPropertyFields" onAction="RibbonX.ProtMark"/>
            <button id="ProtMark14" tag="CONFIDENTIAL: Sensitive: Personal" label="CONFIDENTIAL: Sensitive: Personal" imageMso="PivotTableOlapPropertyFields" onAction="RibbonX.ProtMark"/>
            <button id="ProtMark15" tag="CONFIDENTIAL: Sensitive: Cabinet" label="CONFIDENTIAL: Sensitive: Cabinet" imageMso="PivotTableOlapPropertyFields" onAction="RibbonX.ProtMark"/>
            <button id="ProtMark16" tag="SECRET: None" label="SECRET: None" imageMso="PivotTableOlapPropertyFields" onAction="RibbonX.ProtMark"/>
            <button id="ProtMark17" tag="SECRET: Sensitive" label="SECRET: Sensitive" imageMso="PivotTableOlapPropertyFields" onAction="RibbonX.ProtMark"/>
            <button id="ProtMark18" tag="SECRET: Sensitive: Legal" label="SECRET: Sensitive: Legal" imageMso="PivotTableOlapPropertyFields" onAction="RibbonX.ProtMark"/>
            <button id="ProtMark19" tag="SECRET: Sensitive: Personal" label="SECRET: Sensitive: Personal" imageMso="PivotTableOlapPropertyFields" onAction="RibbonX.ProtMark"/>
            <button id="ProtMark20" tag="SECRET: Sensitive: Cabinet" label="SECRET: Sensitive: Cabinet" imageMso="PivotTableOlapPropertyFields" onAction="RibbonX.ProtMark"/>
            <button id="ProtMark21" tag="TOP SECRET: None" label="TOP SECRET: None" imageMso="PivotTableOlapPropertyFields" onAction="RibbonX.ProtMark"/>
            <button id="ProtMark22" tag="TOP SECRET: Sensitive" label="TOP SECRET: Sensitive" imageMso="PivotTableOlapPropertyFields" onAction="RibbonX.ProtMark"/>
            <button id="ProtMark23" tag="TOP SECRET: Sensitive: Legal" label="TOP SECRET: Sensitive: Legal" imageMso="PivotTableOlapPropertyFields" onAction="RibbonX.ProtMark"/>
            <button id="ProtMark24" tag="TOP SECRET: Sensitive: Personal" label="TOP SECRET: Sensitive: Personal" imageMso="PivotTableOlapPropertyFields" onAction="RibbonX.ProtMark"/>
            <button id="ProtMark25" tag="TOP SECRET: Sensitive: Cabinet" label="TOP SECRET: Sensitive: Cabinet" imageMso="PivotTableOlapPropertyFields" onAction="RibbonX.ProtMark"/>
          </menu>
          <button idMso="WatermarkRemove" visible="true" size="large" label="Remove watermark"/>
        </group>
        <group idMso="GroupStyles"/>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x0065_019 xmlns="dcdc8d3b-a33f-42de-8d6f-6f68f2e06e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1D278C4026134EB9F244A349267DEC" ma:contentTypeVersion="3" ma:contentTypeDescription="Create a new document." ma:contentTypeScope="" ma:versionID="4447bfaadd4db8fade4298a5ce2e4d93">
  <xsd:schema xmlns:xsd="http://www.w3.org/2001/XMLSchema" xmlns:xs="http://www.w3.org/2001/XMLSchema" xmlns:p="http://schemas.microsoft.com/office/2006/metadata/properties" xmlns:ns1="http://schemas.microsoft.com/sharepoint/v3" xmlns:ns2="7483a812-a475-45ae-8bc7-e27bd3884b1a" xmlns:ns3="dcdc8d3b-a33f-42de-8d6f-6f68f2e06e3c" targetNamespace="http://schemas.microsoft.com/office/2006/metadata/properties" ma:root="true" ma:fieldsID="ff51fdf367e89de8ba0c0ff666180f51" ns1:_="" ns2:_="" ns3:_="">
    <xsd:import namespace="http://schemas.microsoft.com/sharepoint/v3"/>
    <xsd:import namespace="7483a812-a475-45ae-8bc7-e27bd3884b1a"/>
    <xsd:import namespace="dcdc8d3b-a33f-42de-8d6f-6f68f2e06e3c"/>
    <xsd:element name="properties">
      <xsd:complexType>
        <xsd:sequence>
          <xsd:element name="documentManagement">
            <xsd:complexType>
              <xsd:all>
                <xsd:element ref="ns1:PublishingStartDate" minOccurs="0"/>
                <xsd:element ref="ns1:PublishingExpirationDate" minOccurs="0"/>
                <xsd:element ref="ns2:SharedWithUsers" minOccurs="0"/>
                <xsd:element ref="ns3:_x0065_01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3a812-a475-45ae-8bc7-e27bd3884b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dc8d3b-a33f-42de-8d6f-6f68f2e06e3c" elementFormDefault="qualified">
    <xsd:import namespace="http://schemas.microsoft.com/office/2006/documentManagement/types"/>
    <xsd:import namespace="http://schemas.microsoft.com/office/infopath/2007/PartnerControls"/>
    <xsd:element name="_x0065_019" ma:index="11" nillable="true" ma:displayName="Date and Time" ma:internalName="_x0065_019">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285CEA-97A6-42FE-865C-F26ED9435BE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2E393AE-BA7F-4333-8C1B-A2CE9C10FB0E}"/>
</file>

<file path=customXml/itemProps3.xml><?xml version="1.0" encoding="utf-8"?>
<ds:datastoreItem xmlns:ds="http://schemas.openxmlformats.org/officeDocument/2006/customXml" ds:itemID="{45D7A0A4-EA01-4008-8135-E023EE70F9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4853</Words>
  <Characters>27666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DRFA 2018 - Guideline 3 - Category C Assessment Framework</vt:lpstr>
    </vt:vector>
  </TitlesOfParts>
  <Company/>
  <LinksUpToDate>false</LinksUpToDate>
  <CharactersWithSpaces>32455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DRFA 2018 - Guideline 3 - Category C Assessment Framework</dc:title>
  <dc:creator/>
  <cp:lastModifiedBy/>
  <cp:revision>1</cp:revision>
  <dcterms:created xsi:type="dcterms:W3CDTF">2022-09-15T03:11:00Z</dcterms:created>
  <dcterms:modified xsi:type="dcterms:W3CDTF">2022-09-16T04:46:00Z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0x010100181D278C4026134EB9F244A349267DEC</vt:lpwstr>
  </property>
  <property fmtid="{D5CDD505-2E9C-101B-9397-08002B2CF9AE}" pid="3" name="TemplateUrl">
    <vt:lpwstr/>
  </property>
  <property fmtid="{D5CDD505-2E9C-101B-9397-08002B2CF9AE}" pid="4" name="Order">
    <vt:r8>13500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

<file path=userCustomization/customUI.xml><?xml version="1.0" encoding="utf-8"?>
<mso:customUI xmlns:mso="http://schemas.microsoft.com/office/2006/01/customui">
  <mso:ribbon>
    <mso:qat>
      <mso:documentControls>
        <mso:control idQ="mso:StyleGalleryClassic" visible="true"/>
      </mso:documentControls>
    </mso:qat>
  </mso:ribbon>
</mso:customUI>
</file>